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680D31">
        <w:rPr>
          <w:rFonts w:ascii="仿宋" w:eastAsia="仿宋" w:hAnsi="仿宋"/>
          <w:b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680D31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680D31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680D31">
        <w:rPr>
          <w:rFonts w:ascii="宋体" w:eastAsia="宋体" w:hAnsi="宋体"/>
          <w:b/>
          <w:color w:val="000000"/>
          <w:kern w:val="0"/>
          <w:sz w:val="28"/>
          <w:szCs w:val="28"/>
        </w:rPr>
        <w:t>2024</w:t>
      </w:r>
      <w:r w:rsidR="00B47C82">
        <w:rPr>
          <w:rFonts w:ascii="宋体" w:eastAsia="宋体" w:hAnsi="宋体"/>
          <w:b/>
          <w:color w:val="000000"/>
          <w:kern w:val="0"/>
          <w:sz w:val="28"/>
          <w:szCs w:val="28"/>
        </w:rPr>
        <w:t>年第</w:t>
      </w:r>
      <w:r w:rsidR="00B47C82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三</w:t>
      </w:r>
      <w:r w:rsidRPr="00680D31">
        <w:rPr>
          <w:rFonts w:ascii="宋体" w:eastAsia="宋体" w:hAnsi="宋体"/>
          <w:b/>
          <w:color w:val="000000"/>
          <w:kern w:val="0"/>
          <w:sz w:val="28"/>
          <w:szCs w:val="28"/>
        </w:rPr>
        <w:t>批软件产品变更名单（2</w:t>
      </w:r>
      <w:r w:rsidR="00B47C82">
        <w:rPr>
          <w:rFonts w:ascii="宋体" w:eastAsia="宋体" w:hAnsi="宋体"/>
          <w:b/>
          <w:color w:val="000000"/>
          <w:kern w:val="0"/>
          <w:sz w:val="28"/>
          <w:szCs w:val="28"/>
        </w:rPr>
        <w:t>8</w:t>
      </w:r>
      <w:r w:rsidRPr="00680D31">
        <w:rPr>
          <w:rFonts w:ascii="宋体" w:eastAsia="宋体" w:hAnsi="宋体"/>
          <w:b/>
          <w:color w:val="000000"/>
          <w:kern w:val="0"/>
          <w:sz w:val="28"/>
          <w:szCs w:val="28"/>
        </w:rPr>
        <w:t>件）</w:t>
      </w:r>
      <w:bookmarkStart w:id="0" w:name="_GoBack"/>
      <w:bookmarkEnd w:id="0"/>
    </w:p>
    <w:tbl>
      <w:tblPr>
        <w:tblStyle w:val="a9"/>
        <w:tblW w:w="9356" w:type="dxa"/>
        <w:tblInd w:w="-714" w:type="dxa"/>
        <w:tblLook w:val="04A0" w:firstRow="1" w:lastRow="0" w:firstColumn="1" w:lastColumn="0" w:noHBand="0" w:noVBand="1"/>
      </w:tblPr>
      <w:tblGrid>
        <w:gridCol w:w="1090"/>
        <w:gridCol w:w="2161"/>
        <w:gridCol w:w="2801"/>
        <w:gridCol w:w="1743"/>
        <w:gridCol w:w="1561"/>
      </w:tblGrid>
      <w:tr w:rsidR="00B47C82" w:rsidRPr="00B47C82" w:rsidTr="00B47C82">
        <w:trPr>
          <w:trHeight w:val="645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原名称</w:t>
            </w:r>
          </w:p>
        </w:tc>
        <w:tc>
          <w:tcPr>
            <w:tcW w:w="2801" w:type="dxa"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变更后名称</w:t>
            </w:r>
          </w:p>
        </w:tc>
        <w:tc>
          <w:tcPr>
            <w:tcW w:w="1743" w:type="dxa"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证书编号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变更日期</w:t>
            </w:r>
          </w:p>
        </w:tc>
      </w:tr>
      <w:tr w:rsidR="00B47C82" w:rsidRPr="00B47C82" w:rsidTr="00B47C82">
        <w:trPr>
          <w:trHeight w:val="705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杭州华卓信息科技有限公司</w:t>
            </w:r>
          </w:p>
        </w:tc>
        <w:tc>
          <w:tcPr>
            <w:tcW w:w="280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浙江湖州华卓信息科技有限公司</w:t>
            </w:r>
          </w:p>
        </w:tc>
        <w:tc>
          <w:tcPr>
            <w:tcW w:w="1743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浙RC-2022-0802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765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杭州云梯科技有限公司</w:t>
            </w:r>
          </w:p>
        </w:tc>
        <w:tc>
          <w:tcPr>
            <w:tcW w:w="280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湖州云梯科技有限公司</w:t>
            </w:r>
          </w:p>
        </w:tc>
        <w:tc>
          <w:tcPr>
            <w:tcW w:w="1743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浙RC-2022-0611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555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浙RC-2019-0272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675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浙RC-2019-0399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54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浙RC-2019-0400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66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浙RC-2019-0401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54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浙RC-2019-0402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615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浙RC-2019-0403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54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浙RC-2019-0404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675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浙RC-2019-0405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51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浙RC-2019-0680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60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浙RC-2019-0257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54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浙RC-2019-0258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66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浙RC-2019-0259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54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浙RC-2019-0260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54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浙RC-2019-0678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54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浙RC-2019-0263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585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浙RC-2019-0269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54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19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浙RC-2019-0270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54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浙RC-2019-0261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54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浙RC-2019-0267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54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浙RC-2019-0256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54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浙RC-2019-0262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54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浙RC-2019-0264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54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浙RC-2019-0265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54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浙RC-2019-0266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540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21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浙江浙大中控信息技术有限公司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浙江中控信息产业股份有限公司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浙RC-2019-0679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  <w:tr w:rsidR="00B47C82" w:rsidRPr="00B47C82" w:rsidTr="00B47C82">
        <w:trPr>
          <w:trHeight w:val="465"/>
        </w:trPr>
        <w:tc>
          <w:tcPr>
            <w:tcW w:w="1090" w:type="dxa"/>
            <w:noWrap/>
            <w:hideMark/>
          </w:tcPr>
          <w:p w:rsidR="00B47C82" w:rsidRPr="00B47C82" w:rsidRDefault="00B47C82" w:rsidP="00B47C8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2161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杭州齐智科技有限公司</w:t>
            </w:r>
          </w:p>
        </w:tc>
        <w:tc>
          <w:tcPr>
            <w:tcW w:w="2801" w:type="dxa"/>
            <w:noWrap/>
            <w:hideMark/>
          </w:tcPr>
          <w:p w:rsidR="00B47C82" w:rsidRPr="00B47C82" w:rsidRDefault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杭州齐智能源科技股份有限公司</w:t>
            </w:r>
          </w:p>
        </w:tc>
        <w:tc>
          <w:tcPr>
            <w:tcW w:w="1743" w:type="dxa"/>
            <w:noWrap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浙RC-2022-0652</w:t>
            </w:r>
          </w:p>
        </w:tc>
        <w:tc>
          <w:tcPr>
            <w:tcW w:w="1561" w:type="dxa"/>
            <w:hideMark/>
          </w:tcPr>
          <w:p w:rsidR="00B47C82" w:rsidRPr="00B47C82" w:rsidRDefault="00B47C82" w:rsidP="00B47C8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47C82">
              <w:rPr>
                <w:rFonts w:ascii="宋体" w:eastAsia="宋体" w:hAnsi="宋体" w:hint="eastAsia"/>
                <w:sz w:val="18"/>
                <w:szCs w:val="18"/>
              </w:rPr>
              <w:t>2024/5/30</w:t>
            </w:r>
          </w:p>
        </w:tc>
      </w:tr>
    </w:tbl>
    <w:p w:rsidR="00511159" w:rsidRPr="00680D31" w:rsidRDefault="00511159" w:rsidP="005B6EB1">
      <w:pPr>
        <w:rPr>
          <w:rFonts w:ascii="宋体" w:eastAsia="宋体" w:hAnsi="宋体"/>
          <w:sz w:val="28"/>
          <w:szCs w:val="28"/>
        </w:rPr>
      </w:pPr>
    </w:p>
    <w:sectPr w:rsidR="00511159" w:rsidRPr="0068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89" w:rsidRDefault="00126C89" w:rsidP="001160FD">
      <w:r>
        <w:separator/>
      </w:r>
    </w:p>
  </w:endnote>
  <w:endnote w:type="continuationSeparator" w:id="0">
    <w:p w:rsidR="00126C89" w:rsidRDefault="00126C89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89" w:rsidRDefault="00126C89" w:rsidP="001160FD">
      <w:r>
        <w:separator/>
      </w:r>
    </w:p>
  </w:footnote>
  <w:footnote w:type="continuationSeparator" w:id="0">
    <w:p w:rsidR="00126C89" w:rsidRDefault="00126C89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189"/>
    <w:rsid w:val="000B199E"/>
    <w:rsid w:val="000B419E"/>
    <w:rsid w:val="00101E58"/>
    <w:rsid w:val="001160FD"/>
    <w:rsid w:val="0011727D"/>
    <w:rsid w:val="00126C89"/>
    <w:rsid w:val="0015432F"/>
    <w:rsid w:val="001A2E1C"/>
    <w:rsid w:val="001B5DBB"/>
    <w:rsid w:val="001B7F05"/>
    <w:rsid w:val="001E12C6"/>
    <w:rsid w:val="001E36D2"/>
    <w:rsid w:val="001E371B"/>
    <w:rsid w:val="001F08D8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80D31"/>
    <w:rsid w:val="00697DA6"/>
    <w:rsid w:val="006A5052"/>
    <w:rsid w:val="006D4C3B"/>
    <w:rsid w:val="006E0D65"/>
    <w:rsid w:val="00712D06"/>
    <w:rsid w:val="0073071C"/>
    <w:rsid w:val="007377A2"/>
    <w:rsid w:val="00777571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B200F"/>
    <w:rsid w:val="00A20D75"/>
    <w:rsid w:val="00A7351B"/>
    <w:rsid w:val="00A92110"/>
    <w:rsid w:val="00AB0BF3"/>
    <w:rsid w:val="00AC5E71"/>
    <w:rsid w:val="00AF5D65"/>
    <w:rsid w:val="00B0055B"/>
    <w:rsid w:val="00B06158"/>
    <w:rsid w:val="00B16E61"/>
    <w:rsid w:val="00B1766F"/>
    <w:rsid w:val="00B41D2B"/>
    <w:rsid w:val="00B47C82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41FCF"/>
    <w:rsid w:val="00D53F8B"/>
    <w:rsid w:val="00E03BD4"/>
    <w:rsid w:val="00E777C8"/>
    <w:rsid w:val="00E944B2"/>
    <w:rsid w:val="00EB5C20"/>
    <w:rsid w:val="00ED182C"/>
    <w:rsid w:val="00ED6897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38A47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A57B3-8B13-412E-93D0-49AC5FAA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56</cp:revision>
  <cp:lastPrinted>2024-01-08T06:04:00Z</cp:lastPrinted>
  <dcterms:created xsi:type="dcterms:W3CDTF">2022-02-23T05:20:00Z</dcterms:created>
  <dcterms:modified xsi:type="dcterms:W3CDTF">2024-06-04T04:48:00Z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