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942712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942712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94271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942712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2024年第四批软件产品延续名单（16件）</w:t>
      </w:r>
      <w:bookmarkStart w:id="0" w:name="_GoBack"/>
      <w:bookmarkEnd w:id="0"/>
    </w:p>
    <w:tbl>
      <w:tblPr>
        <w:tblStyle w:val="a9"/>
        <w:tblW w:w="9498" w:type="dxa"/>
        <w:tblInd w:w="-714" w:type="dxa"/>
        <w:tblLook w:val="04A0" w:firstRow="1" w:lastRow="0" w:firstColumn="1" w:lastColumn="0" w:noHBand="0" w:noVBand="1"/>
      </w:tblPr>
      <w:tblGrid>
        <w:gridCol w:w="1225"/>
        <w:gridCol w:w="1353"/>
        <w:gridCol w:w="1675"/>
        <w:gridCol w:w="649"/>
        <w:gridCol w:w="1353"/>
        <w:gridCol w:w="1660"/>
        <w:gridCol w:w="1583"/>
      </w:tblGrid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证书编号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软件名称版本号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版本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申请企业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软件类别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延续日期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浙RC-2019-1255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政采云平台电子卖场</w:t>
            </w:r>
            <w:r w:rsidRPr="00942712">
              <w:rPr>
                <w:rFonts w:ascii="宋体" w:eastAsia="宋体" w:hAnsi="宋体"/>
                <w:sz w:val="15"/>
                <w:szCs w:val="15"/>
              </w:rPr>
              <w:t>-</w:t>
            </w:r>
            <w:r w:rsidRPr="00942712">
              <w:rPr>
                <w:rFonts w:ascii="宋体" w:eastAsia="宋体" w:hAnsi="宋体" w:hint="eastAsia"/>
                <w:sz w:val="15"/>
                <w:szCs w:val="15"/>
              </w:rPr>
              <w:t>网上超市采购系统</w:t>
            </w:r>
          </w:p>
        </w:tc>
        <w:tc>
          <w:tcPr>
            <w:tcW w:w="649" w:type="dxa"/>
            <w:noWrap/>
            <w:hideMark/>
          </w:tcPr>
          <w:p w:rsidR="00942712" w:rsidRPr="00942712" w:rsidRDefault="00942712" w:rsidP="00942712">
            <w:pPr>
              <w:rPr>
                <w:rFonts w:ascii="宋体" w:eastAsia="宋体" w:hAnsi="宋体"/>
                <w:sz w:val="15"/>
                <w:szCs w:val="15"/>
              </w:rPr>
            </w:pPr>
            <w:r w:rsidRPr="00942712">
              <w:rPr>
                <w:rFonts w:ascii="宋体" w:eastAsia="宋体" w:hAnsi="宋体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政采云有限公司</w:t>
            </w:r>
          </w:p>
        </w:tc>
        <w:tc>
          <w:tcPr>
            <w:tcW w:w="1660" w:type="dxa"/>
            <w:noWrap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2024/4/12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2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浙RC-2018-0807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方千科技智能补光灯控制软件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杭州方千科技有限公司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嵌入式软件产品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3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浙RC-2019-0154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绿云iHotel酒店信息化平台软件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杭州绿云科技有限公司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4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浙RC-2019-0416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集广警民通APP应用平台软件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杭州集广科技有限公司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信息系统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5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浙RC-2018-1266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大禹县级水利计划项目管理系统软件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浙江大禹信息技术有限公司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6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浙RC-2018-1265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水利工程建设项目法人管理系统软件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浙江大禹信息技术有限公司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7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浙RC-2019-0825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智慧燃气系统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浙江绍兴和达水务技术股份有限公司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8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浙RC-2019-0826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水司管理服务跨平台移动APP系统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浙江绍兴和达水务技术股份有限公司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9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浙RC-2019-0328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盈码监控中心流媒体管理软件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V2.0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浙江工大盈码科技发展有限公司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计算机软件产品/信息系统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浙RC-2019-0327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盈码三维轮廓在线检测软件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浙江工大盈码科技发展有限公司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计算机软件产品/信息系统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11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浙RC-2019-0326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盈码安防集中控制软件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V7.5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浙江工大盈码科技发展有限公司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计算机软件产品/信息系统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12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浙RC-2019-0325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盈码网络视频矩阵软件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V3.2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浙江工大盈码科技发展有限公司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计算机软件产品/信息系统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13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浙RC-2019-0254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人员全息画像软件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浙江天猫技术有限公司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14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浙RC-2019-0392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阿里巴巴智能视频设计软件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浙江天猫技术有限公司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15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浙RC-2019-0393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阿里云企业邮箱系统软件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V5.0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浙江天猫技术有限公司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  <w:tr w:rsidR="00942712" w:rsidRPr="00942712" w:rsidTr="00942712">
        <w:trPr>
          <w:trHeight w:val="170"/>
        </w:trPr>
        <w:tc>
          <w:tcPr>
            <w:tcW w:w="1225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bCs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bCs/>
                <w:sz w:val="15"/>
                <w:szCs w:val="15"/>
              </w:rPr>
              <w:t>16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浙RC-2019-0396</w:t>
            </w:r>
          </w:p>
        </w:tc>
        <w:tc>
          <w:tcPr>
            <w:tcW w:w="1675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鹿班智能设计软件</w:t>
            </w:r>
          </w:p>
        </w:tc>
        <w:tc>
          <w:tcPr>
            <w:tcW w:w="649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V1.0</w:t>
            </w:r>
          </w:p>
        </w:tc>
        <w:tc>
          <w:tcPr>
            <w:tcW w:w="1353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浙江天猫技术有限公司</w:t>
            </w:r>
          </w:p>
        </w:tc>
        <w:tc>
          <w:tcPr>
            <w:tcW w:w="1660" w:type="dxa"/>
            <w:hideMark/>
          </w:tcPr>
          <w:p w:rsidR="00942712" w:rsidRPr="00942712" w:rsidRDefault="00942712" w:rsidP="00942712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计算机软件产品</w:t>
            </w:r>
          </w:p>
        </w:tc>
        <w:tc>
          <w:tcPr>
            <w:tcW w:w="1583" w:type="dxa"/>
            <w:hideMark/>
          </w:tcPr>
          <w:p w:rsidR="00942712" w:rsidRPr="00942712" w:rsidRDefault="00942712" w:rsidP="0094271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942712">
              <w:rPr>
                <w:rFonts w:ascii="宋体" w:eastAsia="宋体" w:hAnsi="宋体" w:hint="eastAsia"/>
                <w:sz w:val="15"/>
                <w:szCs w:val="15"/>
              </w:rPr>
              <w:t>2024/4/26</w:t>
            </w:r>
          </w:p>
        </w:tc>
      </w:tr>
    </w:tbl>
    <w:p w:rsidR="00511159" w:rsidRPr="005B6EB1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5B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89" w:rsidRDefault="000B1189" w:rsidP="001160FD">
      <w:r>
        <w:separator/>
      </w:r>
    </w:p>
  </w:endnote>
  <w:endnote w:type="continuationSeparator" w:id="0">
    <w:p w:rsidR="000B1189" w:rsidRDefault="000B118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89" w:rsidRDefault="000B1189" w:rsidP="001160FD">
      <w:r>
        <w:separator/>
      </w:r>
    </w:p>
  </w:footnote>
  <w:footnote w:type="continuationSeparator" w:id="0">
    <w:p w:rsidR="000B1189" w:rsidRDefault="000B118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2C3A5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0561-DB46-4DC4-AB9F-156879C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54</cp:revision>
  <cp:lastPrinted>2024-01-08T06:04:00Z</cp:lastPrinted>
  <dcterms:created xsi:type="dcterms:W3CDTF">2022-02-23T05:20:00Z</dcterms:created>
  <dcterms:modified xsi:type="dcterms:W3CDTF">2024-04-29T02:58:00Z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