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ED6897">
        <w:rPr>
          <w:rFonts w:ascii="仿宋" w:eastAsia="仿宋" w:hAnsi="仿宋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ED689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D689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D6897">
        <w:rPr>
          <w:rFonts w:ascii="宋体" w:eastAsia="宋体" w:hAnsi="宋体"/>
          <w:b/>
          <w:color w:val="000000"/>
          <w:kern w:val="0"/>
          <w:sz w:val="28"/>
          <w:szCs w:val="28"/>
        </w:rPr>
        <w:t>2024年第二批软件企业变更名单（1家）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7"/>
        <w:gridCol w:w="2512"/>
        <w:gridCol w:w="2823"/>
        <w:gridCol w:w="1394"/>
      </w:tblGrid>
      <w:tr w:rsidR="00ED6897" w:rsidRPr="00ED6897" w:rsidTr="00ED6897">
        <w:trPr>
          <w:trHeight w:val="402"/>
        </w:trPr>
        <w:tc>
          <w:tcPr>
            <w:tcW w:w="1800" w:type="dxa"/>
            <w:hideMark/>
          </w:tcPr>
          <w:p w:rsidR="00ED6897" w:rsidRPr="00ED6897" w:rsidRDefault="00ED6897" w:rsidP="00ED689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D6897">
              <w:rPr>
                <w:rFonts w:ascii="宋体" w:eastAsia="宋体" w:hAnsi="宋体" w:hint="eastAsia"/>
                <w:b/>
                <w:bCs/>
                <w:szCs w:val="21"/>
              </w:rPr>
              <w:t>证书编号</w:t>
            </w:r>
          </w:p>
        </w:tc>
        <w:tc>
          <w:tcPr>
            <w:tcW w:w="3100" w:type="dxa"/>
            <w:hideMark/>
          </w:tcPr>
          <w:p w:rsidR="00ED6897" w:rsidRPr="00ED6897" w:rsidRDefault="00ED6897" w:rsidP="00ED6897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D6897">
              <w:rPr>
                <w:rFonts w:ascii="宋体" w:eastAsia="宋体" w:hAnsi="宋体" w:hint="eastAsia"/>
                <w:b/>
                <w:bCs/>
                <w:szCs w:val="21"/>
              </w:rPr>
              <w:t>原名称</w:t>
            </w:r>
          </w:p>
        </w:tc>
        <w:tc>
          <w:tcPr>
            <w:tcW w:w="3500" w:type="dxa"/>
            <w:hideMark/>
          </w:tcPr>
          <w:p w:rsidR="00ED6897" w:rsidRPr="00ED6897" w:rsidRDefault="00ED6897" w:rsidP="00ED6897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D6897">
              <w:rPr>
                <w:rFonts w:ascii="宋体" w:eastAsia="宋体" w:hAnsi="宋体" w:hint="eastAsia"/>
                <w:b/>
                <w:bCs/>
                <w:szCs w:val="21"/>
              </w:rPr>
              <w:t>变更后名称</w:t>
            </w:r>
          </w:p>
        </w:tc>
        <w:tc>
          <w:tcPr>
            <w:tcW w:w="1460" w:type="dxa"/>
            <w:hideMark/>
          </w:tcPr>
          <w:p w:rsidR="00ED6897" w:rsidRPr="00ED6897" w:rsidRDefault="00ED6897" w:rsidP="00ED6897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D6897">
              <w:rPr>
                <w:rFonts w:ascii="宋体" w:eastAsia="宋体" w:hAnsi="宋体" w:hint="eastAsia"/>
                <w:b/>
                <w:bCs/>
                <w:szCs w:val="21"/>
              </w:rPr>
              <w:t>发证日期</w:t>
            </w:r>
          </w:p>
        </w:tc>
      </w:tr>
      <w:tr w:rsidR="00ED6897" w:rsidRPr="00ED6897" w:rsidTr="00ED6897">
        <w:trPr>
          <w:trHeight w:val="402"/>
        </w:trPr>
        <w:tc>
          <w:tcPr>
            <w:tcW w:w="1800" w:type="dxa"/>
            <w:hideMark/>
          </w:tcPr>
          <w:p w:rsidR="00ED6897" w:rsidRPr="00ED6897" w:rsidRDefault="00ED6897" w:rsidP="00ED689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ED6897">
              <w:rPr>
                <w:rFonts w:ascii="宋体" w:eastAsia="宋体" w:hAnsi="宋体" w:hint="eastAsia"/>
                <w:szCs w:val="21"/>
              </w:rPr>
              <w:t>浙RQ-2023-0151</w:t>
            </w:r>
          </w:p>
        </w:tc>
        <w:tc>
          <w:tcPr>
            <w:tcW w:w="3100" w:type="dxa"/>
            <w:hideMark/>
          </w:tcPr>
          <w:p w:rsidR="00ED6897" w:rsidRPr="00ED6897" w:rsidRDefault="00ED6897" w:rsidP="00ED689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ED6897">
              <w:rPr>
                <w:rFonts w:ascii="宋体" w:eastAsia="宋体" w:hAnsi="宋体" w:hint="eastAsia"/>
                <w:szCs w:val="21"/>
              </w:rPr>
              <w:t>浙江剡科信息技术有限公司</w:t>
            </w:r>
            <w:bookmarkStart w:id="0" w:name="_GoBack"/>
            <w:bookmarkEnd w:id="0"/>
          </w:p>
        </w:tc>
        <w:tc>
          <w:tcPr>
            <w:tcW w:w="3500" w:type="dxa"/>
            <w:hideMark/>
          </w:tcPr>
          <w:p w:rsidR="00ED6897" w:rsidRPr="00ED6897" w:rsidRDefault="00ED6897" w:rsidP="00ED689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ED6897">
              <w:rPr>
                <w:rFonts w:ascii="宋体" w:eastAsia="宋体" w:hAnsi="宋体" w:hint="eastAsia"/>
                <w:szCs w:val="21"/>
              </w:rPr>
              <w:t>浙江炎科信息技术有限公司</w:t>
            </w:r>
          </w:p>
        </w:tc>
        <w:tc>
          <w:tcPr>
            <w:tcW w:w="1460" w:type="dxa"/>
            <w:hideMark/>
          </w:tcPr>
          <w:p w:rsidR="00ED6897" w:rsidRPr="00ED6897" w:rsidRDefault="00ED6897" w:rsidP="00ED689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ED6897">
              <w:rPr>
                <w:rFonts w:ascii="宋体" w:eastAsia="宋体" w:hAnsi="宋体" w:hint="eastAsia"/>
                <w:szCs w:val="21"/>
              </w:rPr>
              <w:t>2024/4/26</w:t>
            </w:r>
          </w:p>
        </w:tc>
      </w:tr>
    </w:tbl>
    <w:p w:rsidR="00511159" w:rsidRPr="005B6EB1" w:rsidRDefault="00511159" w:rsidP="005B6EB1">
      <w:pPr>
        <w:rPr>
          <w:rFonts w:ascii="宋体" w:eastAsia="宋体" w:hAnsi="宋体"/>
          <w:sz w:val="28"/>
          <w:szCs w:val="28"/>
        </w:rPr>
      </w:pPr>
    </w:p>
    <w:sectPr w:rsidR="00511159" w:rsidRPr="005B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71" w:rsidRDefault="00777571" w:rsidP="001160FD">
      <w:r>
        <w:separator/>
      </w:r>
    </w:p>
  </w:endnote>
  <w:endnote w:type="continuationSeparator" w:id="0">
    <w:p w:rsidR="00777571" w:rsidRDefault="00777571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71" w:rsidRDefault="00777571" w:rsidP="001160FD">
      <w:r>
        <w:separator/>
      </w:r>
    </w:p>
  </w:footnote>
  <w:footnote w:type="continuationSeparator" w:id="0">
    <w:p w:rsidR="00777571" w:rsidRDefault="00777571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E4A39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258A-E6F5-4702-B370-1FC36FCA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53</cp:revision>
  <cp:lastPrinted>2024-01-08T06:04:00Z</cp:lastPrinted>
  <dcterms:created xsi:type="dcterms:W3CDTF">2022-02-23T05:20:00Z</dcterms:created>
  <dcterms:modified xsi:type="dcterms:W3CDTF">2024-04-29T02:54:00Z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