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90" w:lineRule="exact"/>
        <w:rPr>
          <w:rFonts w:hint="eastAsia" w:ascii="黑体" w:hAnsi="黑体" w:eastAsia="微软雅黑" w:cs="黑体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spacing w:line="700" w:lineRule="exact"/>
        <w:jc w:val="center"/>
        <w:rPr>
          <w:rFonts w:ascii="黑体" w:hAnsi="黑体" w:eastAsia="黑体" w:cs="黑体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浙江省信息技术专业高级工程师</w:t>
      </w:r>
      <w:bookmarkEnd w:id="0"/>
    </w:p>
    <w:p>
      <w:pPr>
        <w:spacing w:line="700" w:lineRule="exact"/>
        <w:ind w:right="330" w:rightChars="157"/>
        <w:jc w:val="center"/>
        <w:rPr>
          <w:rFonts w:ascii="黑体" w:hAnsi="黑体" w:eastAsia="黑体" w:cs="黑体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任职资格量化评价标准</w:t>
      </w:r>
    </w:p>
    <w:p>
      <w:pPr>
        <w:spacing w:line="700" w:lineRule="exact"/>
        <w:ind w:right="330" w:rightChars="157"/>
        <w:jc w:val="center"/>
        <w:rPr>
          <w:rFonts w:ascii="方正小标宋简体" w:hAnsi="方正小标宋简体" w:eastAsia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(20</w:t>
      </w:r>
      <w:r>
        <w:rPr>
          <w:rFonts w:hint="eastAsia" w:ascii="方正小标宋简体" w:hAnsi="方正小标宋简体" w:eastAsia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22年修订</w:t>
      </w:r>
      <w:r>
        <w:rPr>
          <w:rFonts w:ascii="方正小标宋简体" w:hAnsi="方正小标宋简体" w:eastAsia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spacing w:line="590" w:lineRule="exact"/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一、概述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根据信息技术专业特点，分为技术开发、应用电子、系统集成、信息安全四类评审专业。计分体系由职业道德、专业技术水平、学术技术成果和工作业绩、行业影响力四部分构成。</w:t>
      </w:r>
    </w:p>
    <w:p>
      <w:pPr>
        <w:spacing w:line="590" w:lineRule="exact"/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二、计分体系构成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—1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信息技术专业高级工程师任职资格</w:t>
      </w:r>
    </w:p>
    <w:p>
      <w:pPr>
        <w:spacing w:line="590" w:lineRule="exact"/>
        <w:ind w:left="2318" w:leftChars="1104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量化评价标准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信息技术类项目、产品维护最高分值打分说明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信息技术类各专业资质证书清单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信息技术类各专业项目、产品、</w:t>
      </w:r>
    </w:p>
    <w:p>
      <w:pPr>
        <w:spacing w:line="590" w:lineRule="exact"/>
        <w:ind w:left="2316" w:leftChars="110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维护等级分类表</w:t>
      </w:r>
    </w:p>
    <w:p>
      <w:pPr>
        <w:spacing w:line="59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信息技术类各专业企业等级分类表</w:t>
      </w:r>
    </w:p>
    <w:p>
      <w:pPr>
        <w:spacing w:line="590" w:lineRule="exact"/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三、计分说明</w:t>
      </w:r>
    </w:p>
    <w:p>
      <w:pPr>
        <w:spacing w:line="590" w:lineRule="exact"/>
        <w:ind w:firstLine="643" w:firstLineChars="200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587" w:right="1531" w:bottom="1417" w:left="1531" w:header="851" w:footer="992" w:gutter="0"/>
          <w:pgNumType w:start="1"/>
          <w:cols w:space="0" w:num="1"/>
          <w:titlePg/>
          <w:docGrid w:type="lines" w:linePitch="312" w:charSpace="0"/>
        </w:sectPr>
      </w:pPr>
      <w:r>
        <w:rPr>
          <w:rFonts w:hint="eastAsi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专业总分为</w:t>
      </w: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分，其中：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职业道德10分，专业技术水平20分，学术技术成果和工作业绩60分，行业影响力10分。</w:t>
      </w:r>
    </w:p>
    <w:p>
      <w:pPr>
        <w:widowControl/>
        <w:spacing w:after="312" w:afterLines="100" w:line="590" w:lineRule="exact"/>
        <w:rPr>
          <w:rFonts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-1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信息技术专业高级工程师任职资格</w:t>
      </w:r>
    </w:p>
    <w:p>
      <w:pPr>
        <w:widowControl/>
        <w:spacing w:line="720" w:lineRule="exact"/>
        <w:jc w:val="center"/>
        <w:rPr>
          <w:rFonts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量化评价标准</w:t>
      </w:r>
    </w:p>
    <w:tbl>
      <w:tblPr>
        <w:tblStyle w:val="3"/>
        <w:tblW w:w="8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5"/>
        <w:gridCol w:w="872"/>
        <w:gridCol w:w="1369"/>
        <w:gridCol w:w="1442"/>
        <w:gridCol w:w="1271"/>
        <w:gridCol w:w="609"/>
        <w:gridCol w:w="654"/>
        <w:gridCol w:w="1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0" w:hRule="atLeast"/>
          <w:tblHeader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四级指标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最高分值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打分说明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道德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敬业爱岗（10分）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获劳模、五一劳动奖章、先进工作者等荣誉称号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不累计计分，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其他类的荣誉称号由专家认定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省、部级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地、市级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县、区级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   他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近三年个人年度考核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三年优秀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不累计计分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二年优秀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一年优秀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不累计计分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非本专业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非本专业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0.4n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n为年份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非本专业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0.1n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技术副总经理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企业等级见附件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不累计计分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技术总监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技术部门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或研发部门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经理、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级技术骨干（限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产品或项目技术总负责人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小型企业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高级证书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2.5n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n为证书数，各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专业、各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级别证书可累计。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证书分类见附件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中级证书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初级证书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（60分）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（60分）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（60分）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国家级科学技术奖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前5名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高级工程师免评项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n为获奖项数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省级科技进步奖、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国家级本领域学会奖项、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军队体系军级奖项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前5名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高级工程师免评项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n为获奖项数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市级科技进步奖、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军队体系师级奖项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前5名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n为获奖项数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行业技术奖项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前3名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信息安全类CTF比赛等同此项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n为获奖项数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产权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第一发明人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为专利数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主要发明人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其他专利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第一发明人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主要发明人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标准制订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主导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高级工程师免评项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国家、行业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以公司名义主导、参与制订的标准，主导最多不得超过2人，参与仅限1人。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为标准件数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地区、团体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国家、行业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地区、团体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最多不得超过5人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442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12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n为件数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参与</w:t>
            </w:r>
          </w:p>
        </w:tc>
        <w:tc>
          <w:tcPr>
            <w:tcW w:w="60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0.2n</w:t>
            </w:r>
          </w:p>
        </w:tc>
        <w:tc>
          <w:tcPr>
            <w:tcW w:w="1594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漏洞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挖掘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国际认可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CVE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高危漏洞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第一或单人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为信息安全专业项，n为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漏洞个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第二、三名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国内认可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CNVD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高危漏洞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、CNNVD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高危漏洞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第一或单人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第二、三名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漏洞挖掘荣誉证书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知名IT互联网企业年度前三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知名IT互联网企业官方应急响应中心（华为、腾讯、京东、阿里、百度、字节跳动）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n为证书个数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第三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国际一级刊物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第一或通讯作者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仅限工作期间发表的论文、专著，毕业论文不计分。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为文章、专著数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前三名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国际一般、国内一级刊物、专著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第一或通讯作者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前三名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国内核心刊物、国际会议论文、其他著作（编著、教材）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第一或通讯作者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前三名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一级项目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最高分值由项目等级限定，具体见附件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各专业各级项目、产品、维护等级见附件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团队人员仅限技术人员，后勤等辅助人员不计入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为项目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/产品维护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工程设计、监理类的项目等级详见附件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-2备注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一级项目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主要参与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维护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一级产品、维护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最高分值由产品维护等级限定，具体见附件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一级产品、维护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主要参与</w:t>
            </w: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四级产品、维护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产品、维护</w:t>
            </w: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影响力（10）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社会团体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常务理事以上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理事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常务理事以上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理事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3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行业专家库成员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著名院校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兼职教授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高级工程师免评项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兼职导师、兼职讲师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访问学者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一般院校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兼职教授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兼职导师、兼职讲师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访问学者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学术、技术讲座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会议报告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国际会议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n为讲座次数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国内会议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1n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培训授课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国内机构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2n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企业培训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0.2n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n为授课次数</w:t>
            </w:r>
          </w:p>
        </w:tc>
      </w:tr>
    </w:tbl>
    <w:p>
      <w:pPr>
        <w:rPr>
          <w:rFonts w:ascii="仿宋" w:hAnsi="仿宋" w:eastAsia="仿宋" w:cs="微软雅黑"/>
          <w:bCs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Cs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注：评价标准中的“主持”是指科研课题或工程项目的第一完成人，“主要参与”是指项目排名第二至第五</w:t>
      </w:r>
      <w:r>
        <w:rPr>
          <w:rFonts w:hint="eastAsia" w:ascii="仿宋" w:hAnsi="仿宋" w:eastAsia="仿宋" w:cs="微软雅黑"/>
          <w:bCs/>
          <w:color w:val="000000" w:themeColor="text1"/>
          <w:kern w:val="0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" w:hAnsi="仿宋" w:eastAsia="仿宋" w:cs="微软雅黑"/>
          <w:bCs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完成人。</w:t>
      </w:r>
    </w:p>
    <w:p>
      <w:pPr>
        <w:rPr>
          <w:rFonts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after="312" w:afterLines="100" w:line="59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-2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信息技术类项目、产品维护最高分值</w:t>
      </w:r>
    </w:p>
    <w:p>
      <w:pPr>
        <w:widowControl/>
        <w:spacing w:after="312" w:afterLines="100"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打分说明</w:t>
      </w:r>
    </w:p>
    <w:p>
      <w:pPr>
        <w:adjustRightInd w:val="0"/>
        <w:snapToGrid w:val="0"/>
        <w:spacing w:after="312" w:afterLines="100" w:line="360" w:lineRule="auto"/>
        <w:ind w:firstLine="600" w:firstLineChars="200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根据申报人主持或主要参与的项目/产品维护等级设定最高分限制，项目和产品维护两项业绩分之和不超过最高分，具体最高分设定如下：</w:t>
      </w:r>
    </w:p>
    <w:tbl>
      <w:tblPr>
        <w:tblStyle w:val="3"/>
        <w:tblW w:w="8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110"/>
        <w:gridCol w:w="1110"/>
        <w:gridCol w:w="1110"/>
        <w:gridCol w:w="111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292735</wp:posOffset>
                      </wp:positionV>
                      <wp:extent cx="913765" cy="4953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1200" w:hanging="1200" w:hangingChars="500"/>
                                    <w:rPr>
                                      <w:rFonts w:ascii="黑体" w:hAnsi="黑体" w:eastAsia="黑体" w:cs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</w:rPr>
                                    <w:t>参与方式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05pt;margin-top:23.05pt;height:39pt;width:71.95pt;z-index:251660288;mso-width-relative:page;mso-height-relative:page;" filled="f" stroked="f" coordsize="21600,21600" o:gfxdata="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cxZE9kAAAAIAQAADwAAAAAAAAABACAAAAAiAAAAZHJz&#10;L2Rvd25yZXYueG1sUEsBAhQAFAAAAAgAh07iQOzoQKA8AgAAZQQAAA4AAAAAAAAAAQAgAAAAKA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1200" w:hanging="1200" w:hangingChars="500"/>
                              <w:rPr>
                                <w:rFonts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参与方式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-2540</wp:posOffset>
                      </wp:positionV>
                      <wp:extent cx="1294765" cy="76136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56435" y="4082415"/>
                                <a:ext cx="1294765" cy="761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1200" w:hanging="1200" w:hangingChars="500"/>
                                    <w:rPr>
                                      <w:rFonts w:ascii="黑体" w:hAnsi="黑体" w:eastAsia="黑体" w:cs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</w:rPr>
                                    <w:t>项目/产品维护等级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05pt;margin-top:-0.2pt;height:59.95pt;width:101.95pt;z-index:251659264;mso-width-relative:page;mso-height-relative:page;" filled="f" stroked="f" coordsize="21600,21600" o:gfxdata="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nzQhbZAAAACAEAAA8AAAAAAAAAAQAg&#10;AAAAIgAAAGRycy9kb3ducmV2LnhtbFBLAQIUABQAAAAIAIdO4kAGSOoFRgIAAHIEAAAOAAAAAAAA&#10;AAEAIAAAACg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1200" w:hanging="1200" w:hangingChars="500"/>
                              <w:rPr>
                                <w:rFonts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项目/产品维护等级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主要参与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widowControl/>
        <w:adjustRightInd w:val="0"/>
        <w:snapToGrid w:val="0"/>
        <w:spacing w:before="156" w:beforeLines="50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注：工程设计、监理类的项目等级参照《信息技术类各专业项目、产品、维护等级分类表》系统集成专业运维服务收入分类升一级认定，最高限定二级。</w:t>
      </w:r>
    </w:p>
    <w:p>
      <w:pPr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after="312" w:afterLines="100" w:line="590" w:lineRule="exact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-3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信息技术类各专业资质证书清单</w:t>
      </w:r>
    </w:p>
    <w:p>
      <w:pPr>
        <w:widowControl/>
        <w:spacing w:line="40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06"/>
        <w:gridCol w:w="2739"/>
        <w:gridCol w:w="2858"/>
        <w:gridCol w:w="2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7" w:hRule="atLeast"/>
          <w:tblHeader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高级证书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中级证书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初级证书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65" w:hRule="atLeast"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技术开发</w:t>
            </w: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计算机信息系统集成高级项目经理；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软考高级证书（信息系统项目管理师、系统分析师、系统架构师、系统规划与管理师、网络规划设计师）；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行业认证证书（SCEA、CCIE、OCM、MCITP）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软考中级证书（计算机信息系统集成项目经理、信息系统管理工程师、系统集成项目管理工程师、网络工程师、数据库系统工程师）；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行业认证证书（PMP、SCWCD、SCMAD、SCWSD、CCNP、OCP、MCTS）；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其他（HL7）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程序员、SCJP、SCJD、CCNA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15" w:hRule="atLeast"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应用电子专业</w:t>
            </w: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一级建造师（造价师、结构师）；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计算机信息系统集成高级项目经理；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软考高级证书（系统分析师、信息系统项目管理师、系统架构设计师、网络规划设计师、系统规划与管理师）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二级建造师（造价师、结构师）；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计算机信息系统集成项目经理；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软考中级证书（软件设计师、网络工程师、系统集成项目管理工程师、信息系统监理师、数据库系统工程师、软件评测师、嵌入式系统设计师、信息系统管理工程师）、PMP 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七大员（施工员 、概预算员、质检员、 安全员、材料员、监理员、材料见证员）；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三类人员（建筑施工企业主要负责人、项目负责人和专职安全生产管理人员）；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特种工（市级人事厅颁发的特种工种证书）；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技级技工（建筑电工、焊工（住建部发证）、线务员、机务员（市级人事厅颁发的技术工种证书）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37" w:hRule="atLeast"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系统集成专业</w:t>
            </w: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一级建造师；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计算机信息系统集成高级项目经理；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软考高级证书（系统分析师、信息系统项目管理师、系统架构设计师、网络规划设计师、系统规划与管理师）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二级建造师；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计算机信息系统集成项目经理；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软考中级证书（软件设计师、网络工程师、系统集成项目管理工程师、信息系统监理师、数据库系统工程师、软件评测师、电子商务设计师、嵌入式系统设计师、信息系统管理工程师、多媒体应用设计师）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七大员（施工员 、预算员、质检员、 安全员、材料员、监理员、材料见证员）；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三类人员（建筑施工企业主要负责人、项目负责人和专职安全生产管理人员）；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特种工（市级人事厅颁发的特种工种证书）；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技术工（市级人事厅颁发的技术工种证书）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584" w:hRule="atLeast"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信息安全专业</w:t>
            </w:r>
          </w:p>
        </w:tc>
        <w:tc>
          <w:tcPr>
            <w:tcW w:w="27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CISSP/全国计算机与软件专业技术资格（水平）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CISP/CISA/PMP/CISD/全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国计算机与软件专业技术资格（水平）中级； 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CISM/全国计算机与软件专业技术资格（水平）初级</w:t>
            </w:r>
          </w:p>
        </w:tc>
      </w:tr>
    </w:tbl>
    <w:p>
      <w:pPr>
        <w:widowControl/>
        <w:adjustRightInd w:val="0"/>
        <w:snapToGrid w:val="0"/>
        <w:spacing w:before="156" w:beforeLines="50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注：国家已取消证书不计分。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after="312" w:afterLines="100" w:line="590" w:lineRule="exact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-4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信息技术类各专业项目、产品、</w:t>
      </w:r>
    </w:p>
    <w:p>
      <w:pPr>
        <w:widowControl/>
        <w:spacing w:line="72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维护等级分类表</w:t>
      </w:r>
    </w:p>
    <w:tbl>
      <w:tblPr>
        <w:tblStyle w:val="3"/>
        <w:tblW w:w="91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39"/>
        <w:gridCol w:w="1961"/>
        <w:gridCol w:w="1976"/>
        <w:gridCol w:w="1902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83" w:hRule="atLeast"/>
          <w:tblHeader/>
          <w:jc w:val="center"/>
        </w:trPr>
        <w:tc>
          <w:tcPr>
            <w:tcW w:w="1439" w:type="dxa"/>
            <w:tcBorders>
              <w:top w:val="single" w:color="auto" w:sz="8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技术开发专业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应用电子专业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系统集成专业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信息安全专业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913" w:hRule="atLeast"/>
          <w:jc w:val="center"/>
        </w:trPr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一级项目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国家级、或项目金额500万元以上、或项目立项书注明50人以上技术团队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国家级、或项目金额800万元以上、或项目立项书注明50人以上技术团队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国家级、或项目金额1000万元以上、或项目立项书注明50人以上技术团队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国家级、或项目金额500万元以上、或项目立项书注明50人以上技术团队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二级项目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省部级、或项目金额300-500万元、或项目立项书注明30-50人技术团队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省部级、或项目金额500-800万元、或项目立项书注明30-50人技术团队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省部级、或项目金额800-1000万元、或项目立项书注明30-50人技术团队 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省部级、或项目金额300-500万元、或项目立项书注明30-50人技术团队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100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三级项目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地市级、或项目金额100-300万元、或项目立项书注明1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-30人技术团队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地市级、或项目金额200-500万元、或项目立项书注明1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-30人技术团队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地市级、或项目金额500-800万元、或项目立项书注明1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-30人技术团队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地市级、或项目金额100-300万元、或项目立项书注明1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-30人技术团队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787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级项目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级、或项目金额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00万元、或项目立项书注明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人技术团队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级、或项目金额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0-200万元、或项目立项书注明10-15人技术团队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级、或项目金额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50-500万元、或项目立项书注明10-15人技术团队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级、或项目金额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0-100万元、或项目立项书注明10-15人技术团队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29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一类产品、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项目运维服务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估值10亿元以上或累计销售收入1亿元以上或用户量1000万以上或收费用户量10万以上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累计产品销售收入1亿元以上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累计纯运维服务收入1000万元以上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累计产品销售收入或纯运维服务收入1000万元以上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54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二类产品、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项目运维服务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估值5-10亿元或累计销售收入5000万-1亿元或用户量500万-1000万或收费用户量5-10万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累计产品销售收入5000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-1亿元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累计纯运维服务收入500-1000万元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累计产品销售收入、或纯运维服务收入500-1000万元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29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三类产品、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项目运维服务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估值1-5亿元或累计销售收入1000-5000万元或用户量100-500万或收费用户量1-5万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累计产品销售收入1000-5000万元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累计纯运维服务收入100-500万元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累计产品销售收入、或纯运维服务收入100-500万元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83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四类产品、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项目运维服务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估值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1亿元或累计销售收入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1000万元或用户量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100万或收费用户量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1万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1000万元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累计纯运维服务收入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100万元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累计产品销售收入、或运维服务收入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30-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1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其他产品、项目运维服务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其他产品、项目运维服务</w:t>
            </w:r>
          </w:p>
        </w:tc>
        <w:tc>
          <w:tcPr>
            <w:tcW w:w="1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其他产品、项目运维服务</w:t>
            </w:r>
          </w:p>
        </w:tc>
        <w:tc>
          <w:tcPr>
            <w:tcW w:w="1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其他产品、项目运维服务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其他产品、项目运维服务</w:t>
            </w:r>
          </w:p>
        </w:tc>
      </w:tr>
    </w:tbl>
    <w:p>
      <w:pPr>
        <w:adjustRightInd w:val="0"/>
        <w:snapToGrid w:val="0"/>
        <w:ind w:left="480" w:hanging="480" w:hangingChars="200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、工程设计、监理类的项目等级参照系统集成专业运维服务收入分类升一级认定，最高限定二级。即工程设计费、监理费100万元以上为二级项目；工程设计费、监理费30-100万元为三级项目；工程设计费、监理费10-30万元为四级项目；工程设计费、监理费小于10万元为其他项目。</w:t>
      </w:r>
    </w:p>
    <w:p>
      <w:pPr>
        <w:adjustRightInd w:val="0"/>
        <w:snapToGrid w:val="0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2、项目类型为甲方项目的，根据项目指标降一级打分。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after="312" w:afterLines="100" w:line="590" w:lineRule="exact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-5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信息技术类各专业企业等级分类表</w:t>
      </w:r>
    </w:p>
    <w:p>
      <w:pPr>
        <w:widowControl/>
        <w:spacing w:line="590" w:lineRule="exact"/>
        <w:jc w:val="center"/>
        <w:rPr>
          <w:rFonts w:eastAsia="方正书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68"/>
        <w:gridCol w:w="1769"/>
        <w:gridCol w:w="1769"/>
        <w:gridCol w:w="1769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68" w:type="dxa"/>
            <w:tcBorders>
              <w:top w:val="single" w:color="auto" w:sz="8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  <w:p>
            <w:pPr>
              <w:adjustRightInd w:val="0"/>
              <w:snapToGrid w:val="0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企业等级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技术开发专业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应用电子专业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系统集成专业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信息安全专业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897" w:hRule="atLeast"/>
          <w:jc w:val="center"/>
        </w:trPr>
        <w:tc>
          <w:tcPr>
            <w:tcW w:w="176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特大型企业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上年度企业总销售收入5亿元以上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上年度企业总销售收入50亿元以上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上年度企业总销售收入30亿元以上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上年度企业总销售收入8亿元以上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588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大型企业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上年度企业总销售收入1-5亿元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上年度企业总销售收入10-50亿元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上年度企业总销售收入5-30亿元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上年度企业总销售收入2-8亿元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40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中型企业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上年度企业总销售收入1000万-1亿元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上年度企业总销售收入1-10亿元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上年度企业总销售收入5000万-5亿元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上年度企业总销售收入3000万-2亿元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小型企业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上年度企业总销售收入1000万元以下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上年度企业总销售收入1亿元以下</w:t>
            </w: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上年度企业总销售收入5000万元以下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上年度企业总销售收入3000万元以下</w:t>
            </w:r>
          </w:p>
        </w:tc>
      </w:tr>
    </w:tbl>
    <w:p>
      <w:pPr>
        <w:widowControl/>
        <w:adjustRightInd w:val="0"/>
        <w:snapToGrid w:val="0"/>
        <w:spacing w:before="156" w:beforeLines="50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注：1、互联网服务企业规模等级参照系统集成类；</w:t>
      </w:r>
    </w:p>
    <w:p>
      <w:pPr>
        <w:widowControl/>
        <w:adjustRightInd w:val="0"/>
        <w:snapToGrid w:val="0"/>
        <w:ind w:left="839" w:leftChars="228" w:hanging="360" w:hangingChars="150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2、无论申请何种专业类别职称，申报人的企业等级按所在单位主要业务类别核定；但项目、产品和运维的等级按申报的专业类别核定；</w:t>
      </w:r>
    </w:p>
    <w:p>
      <w:pPr>
        <w:widowControl/>
        <w:adjustRightInd w:val="0"/>
        <w:snapToGrid w:val="0"/>
        <w:ind w:left="849" w:leftChars="233" w:hanging="360" w:hangingChars="150"/>
        <w:jc w:val="left"/>
        <w:rPr>
          <w:rFonts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3、表内区间数值按包下不包上原则确定。如10-50亿元为含10亿元，不含50亿元；50亿元以上为含50亿元；1亿元以下为不含1亿元。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EC55DC-A44D-4BA6-B8D9-5984728E8F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12BA55B3-07FF-442D-84A5-BFCBCF3716AF}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  <w:embedRegular r:id="rId3" w:fontKey="{AE1902A8-ACB6-4940-8168-5F9422ADDA1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ACA655C-AB46-45C9-8955-14BF3833A8E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61FF22F5-D6E3-4C0C-9ECC-900B7BDFF297}"/>
  </w:font>
  <w:font w:name="方正书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484013DA-FF89-49BA-8E1F-512FEFDE79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971816D-5A87-4019-96B9-E2B61BA727B6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8" w:fontKey="{CECB24AA-926C-4E0D-A062-26C8B0F64D27}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2747645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35pt;margin-top:-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HD6HdcAAAAKAQAADwAAAAAAAAABACAAAAAiAAAAZHJzL2Rvd25yZXYueG1sUEsBAhQA&#10;FAAAAAgAh07iQIP56+UsAgAAVwQAAA4AAAAAAAAAAQAgAAAAJ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6"/>
                      </w:rPr>
                    </w:pPr>
                    <w:r>
                      <w:rPr>
                        <w:rFonts w:hint="eastAsia"/>
                        <w:sz w:val="32"/>
                        <w:szCs w:val="36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sz w:val="32"/>
                        <w:szCs w:val="36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6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45A77C0C"/>
    <w:rsid w:val="45A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2022-06-14T05:14:00Z</dcterms:created>
  <dc:creator>WPS_1621935641</dc:creator>
  <cp:lastModifiedBy>WPS_1621935641</cp:lastModifiedBy>
  <dcterms:modified xsi:type="dcterms:W3CDTF">2022-06-14T05:15:30Z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14308F251AC2483AB3D2A7BC92495B57</vt:lpwstr>
  </property>
</Properties>
</file>