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57" w:rsidRDefault="00050B57" w:rsidP="00050B57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附件1： </w:t>
      </w:r>
    </w:p>
    <w:p w:rsidR="00050B57" w:rsidRDefault="00050B57" w:rsidP="00050B57">
      <w:pPr>
        <w:ind w:firstLineChars="600" w:firstLine="1687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202</w:t>
      </w:r>
      <w:r>
        <w:rPr>
          <w:rFonts w:ascii="宋体" w:eastAsia="宋体" w:hAnsi="宋体" w:hint="eastAsia"/>
          <w:b/>
          <w:sz w:val="28"/>
          <w:szCs w:val="28"/>
        </w:rPr>
        <w:t>2</w:t>
      </w:r>
      <w:r>
        <w:rPr>
          <w:rFonts w:ascii="宋体" w:eastAsia="宋体" w:hAnsi="宋体"/>
          <w:b/>
          <w:sz w:val="28"/>
          <w:szCs w:val="28"/>
        </w:rPr>
        <w:t>年第</w:t>
      </w:r>
      <w:r w:rsidR="00392393">
        <w:rPr>
          <w:rFonts w:ascii="宋体" w:eastAsia="宋体" w:hAnsi="宋体" w:hint="eastAsia"/>
          <w:b/>
          <w:sz w:val="28"/>
          <w:szCs w:val="28"/>
        </w:rPr>
        <w:t>三</w:t>
      </w:r>
      <w:r>
        <w:rPr>
          <w:rFonts w:ascii="宋体" w:eastAsia="宋体" w:hAnsi="宋体"/>
          <w:b/>
          <w:sz w:val="28"/>
          <w:szCs w:val="28"/>
        </w:rPr>
        <w:t>批软件企业评估名单（</w:t>
      </w:r>
      <w:r w:rsidR="00392393">
        <w:rPr>
          <w:rFonts w:ascii="宋体" w:eastAsia="宋体" w:hAnsi="宋体"/>
          <w:b/>
          <w:sz w:val="28"/>
          <w:szCs w:val="28"/>
        </w:rPr>
        <w:t>3</w:t>
      </w:r>
      <w:r w:rsidR="00331A35">
        <w:rPr>
          <w:rFonts w:ascii="宋体" w:eastAsia="宋体" w:hAnsi="宋体"/>
          <w:b/>
          <w:sz w:val="28"/>
          <w:szCs w:val="28"/>
        </w:rPr>
        <w:t>0</w:t>
      </w:r>
      <w:r w:rsidR="00392393">
        <w:rPr>
          <w:rFonts w:ascii="宋体" w:eastAsia="宋体" w:hAnsi="宋体" w:hint="eastAsia"/>
          <w:b/>
          <w:sz w:val="28"/>
          <w:szCs w:val="28"/>
        </w:rPr>
        <w:t>家</w:t>
      </w:r>
      <w:r>
        <w:rPr>
          <w:rFonts w:ascii="宋体" w:eastAsia="宋体" w:hAnsi="宋体"/>
          <w:b/>
          <w:sz w:val="28"/>
          <w:szCs w:val="28"/>
        </w:rPr>
        <w:t>）</w:t>
      </w: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3810"/>
        <w:gridCol w:w="2265"/>
        <w:gridCol w:w="2100"/>
      </w:tblGrid>
      <w:tr w:rsidR="00050B57" w:rsidTr="00392393">
        <w:trPr>
          <w:trHeight w:val="110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57" w:rsidRDefault="00050B57" w:rsidP="00392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57" w:rsidRDefault="00050B57" w:rsidP="00392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申请企业名称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57" w:rsidRDefault="00050B57" w:rsidP="00392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证书编号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57" w:rsidRDefault="00050B57" w:rsidP="00392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发证日期</w:t>
            </w:r>
          </w:p>
        </w:tc>
      </w:tr>
      <w:tr w:rsidR="00331A35" w:rsidTr="00331A35">
        <w:trPr>
          <w:trHeight w:val="5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浙江逸捷科技有限公司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5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宏龙科技（杭州）有限公司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5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杭州卷积云科技有限公司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5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园满科技有限公司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浙RQ-2022-001</w:t>
            </w:r>
            <w:bookmarkStart w:id="0" w:name="_GoBack"/>
            <w:bookmarkEnd w:id="0"/>
            <w:r w:rsidRPr="004A41E0"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浙江浩普智能科技有限公司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杭州衡朗科技有限公司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杭州嘉识科技有限公司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浙江迪捷软件科技有限公司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杭州安巡智能科技有限公司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杭州指令集智能科技有限公司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工保科技（浙江）有限公司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浙江纳特智能网络工程有限公司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杭州峰景科技有限公司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杭州超算物联科技有限公司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杭州叙简未兰电子有限公司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杭州沣图科技有限公司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杭州祐全科技发展有限公司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18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浙江天甘科技有限公司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19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杭州猿马信息科技有限公司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杭州闻远科技有限公司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21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杭州火石数智科技有限公司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浙江虎哥数字科技有限公司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23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杭州中电燃帝科技有限公司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浙江浙达数字能源有限公司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杭州子默网络科技有限公司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lastRenderedPageBreak/>
              <w:t>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杭州视芯科技股份有限公司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浙江集享电子商务有限公司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星创媒（杭州）网络科技有限公司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29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杭州琅玕科技有限公司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t>浙RQ-2022-0037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331A35" w:rsidTr="00331A35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Pr="004B5D4E" w:rsidRDefault="00331A35" w:rsidP="00331A35">
            <w:pPr>
              <w:jc w:val="center"/>
            </w:pPr>
            <w:r w:rsidRPr="004B5D4E">
              <w:t>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A35" w:rsidRPr="004A41E0" w:rsidRDefault="00331A35" w:rsidP="00331A35">
            <w:pPr>
              <w:jc w:val="center"/>
            </w:pPr>
            <w:r w:rsidRPr="004A41E0">
              <w:rPr>
                <w:rFonts w:hint="eastAsia"/>
              </w:rPr>
              <w:t>哈兮（杭州）数字技术有限公司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jc w:val="center"/>
            </w:pPr>
            <w:r w:rsidRPr="004A41E0">
              <w:t>浙RQ-2022-0038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35" w:rsidRDefault="00331A35" w:rsidP="00331A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</w:tbl>
    <w:p w:rsidR="00050B57" w:rsidRDefault="00050B57" w:rsidP="00050B57">
      <w:pPr>
        <w:rPr>
          <w:rFonts w:ascii="宋体" w:eastAsia="宋体" w:hAnsi="宋体"/>
          <w:b/>
          <w:sz w:val="28"/>
          <w:szCs w:val="28"/>
        </w:rPr>
      </w:pPr>
    </w:p>
    <w:p w:rsidR="00050B57" w:rsidRDefault="00050B57" w:rsidP="00050B57">
      <w:pPr>
        <w:rPr>
          <w:rFonts w:ascii="宋体" w:eastAsia="宋体" w:hAnsi="宋体"/>
          <w:b/>
          <w:sz w:val="28"/>
          <w:szCs w:val="28"/>
        </w:rPr>
      </w:pPr>
    </w:p>
    <w:p w:rsidR="008A3E49" w:rsidRDefault="008A3E49"/>
    <w:sectPr w:rsidR="008A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57"/>
    <w:rsid w:val="00050B57"/>
    <w:rsid w:val="00331A35"/>
    <w:rsid w:val="00392393"/>
    <w:rsid w:val="008A3E49"/>
    <w:rsid w:val="009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C2B4"/>
  <w15:chartTrackingRefBased/>
  <w15:docId w15:val="{00ADF6CC-A79C-4749-803B-17492DE6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8615158131253</cp:lastModifiedBy>
  <cp:revision>4</cp:revision>
  <dcterms:created xsi:type="dcterms:W3CDTF">2022-03-09T05:50:00Z</dcterms:created>
  <dcterms:modified xsi:type="dcterms:W3CDTF">2022-03-29T07:10:00Z</dcterms:modified>
</cp:coreProperties>
</file>