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E2" w:rsidRDefault="004514E2" w:rsidP="004514E2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514E2" w:rsidRPr="00CD08D1" w:rsidRDefault="004514E2" w:rsidP="004514E2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企业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评估变更名单（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3118"/>
        <w:gridCol w:w="2835"/>
        <w:gridCol w:w="1418"/>
      </w:tblGrid>
      <w:tr w:rsidR="004514E2" w:rsidRPr="00401842" w:rsidTr="00AD5C8D">
        <w:trPr>
          <w:trHeight w:val="402"/>
        </w:trPr>
        <w:tc>
          <w:tcPr>
            <w:tcW w:w="709" w:type="dxa"/>
            <w:vAlign w:val="center"/>
          </w:tcPr>
          <w:bookmarkEnd w:id="0"/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</w:t>
            </w: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</w:t>
            </w: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418" w:type="dxa"/>
            <w:vAlign w:val="center"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4514E2" w:rsidRPr="00401842" w:rsidTr="00AD5C8D">
        <w:trPr>
          <w:trHeight w:val="402"/>
        </w:trPr>
        <w:tc>
          <w:tcPr>
            <w:tcW w:w="709" w:type="dxa"/>
            <w:vAlign w:val="center"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浙RQ-2018-0206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FB18D4">
              <w:rPr>
                <w:rFonts w:ascii="宋体" w:hAnsi="宋体" w:cs="宋体" w:hint="eastAsia"/>
                <w:kern w:val="0"/>
                <w:sz w:val="22"/>
                <w:szCs w:val="22"/>
              </w:rPr>
              <w:t>杭州欣展科技</w:t>
            </w:r>
            <w:proofErr w:type="gramEnd"/>
            <w:r w:rsidRPr="00FB18D4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浙江欣展科技有限公司</w:t>
            </w:r>
          </w:p>
        </w:tc>
        <w:tc>
          <w:tcPr>
            <w:tcW w:w="1418" w:type="dxa"/>
            <w:vAlign w:val="center"/>
          </w:tcPr>
          <w:p w:rsidR="004514E2" w:rsidRPr="00401842" w:rsidRDefault="004514E2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</w:tbl>
    <w:p w:rsidR="004514E2" w:rsidRPr="00CD08D1" w:rsidRDefault="004514E2" w:rsidP="004514E2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4514E2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4514E2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2"/>
    <w:rsid w:val="003106CF"/>
    <w:rsid w:val="004514E2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03C2-8DDF-49F0-9A63-EBF6FDF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14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2020-11-10T08:27:00Z</dcterms:created>
  <dcterms:modified xsi:type="dcterms:W3CDTF">2020-11-10T08:27:00Z</dcterms:modified>
</cp:coreProperties>
</file>