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E8" w:rsidRPr="00045DFA" w:rsidRDefault="007178E8" w:rsidP="007178E8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7178E8" w:rsidRDefault="007178E8" w:rsidP="007178E8">
      <w:pPr>
        <w:pStyle w:val="1"/>
        <w:keepNext/>
        <w:keepLines/>
        <w:spacing w:beforeLines="20" w:before="62" w:afterLines="20" w:after="62" w:line="300" w:lineRule="exact"/>
        <w:ind w:rightChars="-149" w:right="-313"/>
        <w:rPr>
          <w:rFonts w:ascii="仿宋" w:eastAsia="仿宋" w:hAnsi="仿宋" w:cs="仿宋" w:hint="default"/>
          <w:bCs/>
          <w:sz w:val="32"/>
          <w:szCs w:val="32"/>
        </w:rPr>
      </w:pPr>
      <w:bookmarkStart w:id="0" w:name="_GoBack"/>
      <w:r>
        <w:rPr>
          <w:rFonts w:ascii="仿宋" w:eastAsia="仿宋" w:hAnsi="仿宋" w:cs="仿宋"/>
          <w:bCs/>
          <w:sz w:val="32"/>
          <w:szCs w:val="32"/>
        </w:rPr>
        <w:t>2020第二十四届中国国际软件博览会展区及展示内容一览表</w:t>
      </w:r>
      <w:bookmarkEnd w:id="0"/>
    </w:p>
    <w:tbl>
      <w:tblPr>
        <w:tblStyle w:val="a5"/>
        <w:tblW w:w="9607" w:type="dxa"/>
        <w:jc w:val="center"/>
        <w:tblLayout w:type="fixed"/>
        <w:tblLook w:val="04A0" w:firstRow="1" w:lastRow="0" w:firstColumn="1" w:lastColumn="0" w:noHBand="0" w:noVBand="1"/>
      </w:tblPr>
      <w:tblGrid>
        <w:gridCol w:w="1144"/>
        <w:gridCol w:w="2112"/>
        <w:gridCol w:w="6351"/>
      </w:tblGrid>
      <w:tr w:rsidR="007178E8" w:rsidTr="007178E8">
        <w:trPr>
          <w:trHeight w:val="453"/>
          <w:jc w:val="center"/>
        </w:trPr>
        <w:tc>
          <w:tcPr>
            <w:tcW w:w="1144" w:type="dxa"/>
            <w:shd w:val="clear" w:color="auto" w:fill="EDEDED" w:themeFill="accent3" w:themeFillTint="33"/>
            <w:vAlign w:val="center"/>
          </w:tcPr>
          <w:p w:rsidR="007178E8" w:rsidRDefault="007178E8" w:rsidP="001A1BAC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展区</w:t>
            </w:r>
          </w:p>
        </w:tc>
        <w:tc>
          <w:tcPr>
            <w:tcW w:w="2112" w:type="dxa"/>
            <w:shd w:val="clear" w:color="auto" w:fill="EDEDED" w:themeFill="accent3" w:themeFillTint="33"/>
            <w:vAlign w:val="center"/>
          </w:tcPr>
          <w:p w:rsidR="007178E8" w:rsidRDefault="007178E8" w:rsidP="001A1BAC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展示板块</w:t>
            </w:r>
          </w:p>
        </w:tc>
        <w:tc>
          <w:tcPr>
            <w:tcW w:w="6351" w:type="dxa"/>
            <w:shd w:val="clear" w:color="auto" w:fill="EDEDED" w:themeFill="accent3" w:themeFillTint="33"/>
            <w:vAlign w:val="center"/>
          </w:tcPr>
          <w:p w:rsidR="007178E8" w:rsidRDefault="007178E8" w:rsidP="001A1BAC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展示内容</w:t>
            </w:r>
          </w:p>
        </w:tc>
      </w:tr>
      <w:tr w:rsidR="007178E8" w:rsidTr="007178E8">
        <w:trPr>
          <w:trHeight w:val="525"/>
          <w:jc w:val="center"/>
        </w:trPr>
        <w:tc>
          <w:tcPr>
            <w:tcW w:w="1144" w:type="dxa"/>
            <w:vMerge w:val="restart"/>
            <w:vAlign w:val="center"/>
          </w:tcPr>
          <w:p w:rsidR="007178E8" w:rsidRDefault="007178E8" w:rsidP="001A1BAC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综合</w:t>
            </w:r>
          </w:p>
          <w:p w:rsidR="007178E8" w:rsidRDefault="007178E8" w:rsidP="001A1BAC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展区</w:t>
            </w:r>
          </w:p>
          <w:p w:rsidR="007178E8" w:rsidRDefault="007178E8" w:rsidP="001A1BAC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（线下）</w:t>
            </w:r>
          </w:p>
        </w:tc>
        <w:tc>
          <w:tcPr>
            <w:tcW w:w="2112" w:type="dxa"/>
            <w:vAlign w:val="center"/>
          </w:tcPr>
          <w:p w:rsidR="007178E8" w:rsidRDefault="007178E8" w:rsidP="001A1BA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DCMM</w:t>
            </w:r>
            <w:r>
              <w:rPr>
                <w:rFonts w:eastAsia="仿宋_GB2312"/>
                <w:sz w:val="24"/>
              </w:rPr>
              <w:t>展区</w:t>
            </w:r>
          </w:p>
        </w:tc>
        <w:tc>
          <w:tcPr>
            <w:tcW w:w="6351" w:type="dxa"/>
            <w:vAlign w:val="center"/>
          </w:tcPr>
          <w:p w:rsidR="007178E8" w:rsidRDefault="007178E8" w:rsidP="001A1BA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数据管理上下游企业创新案例和实践</w:t>
            </w:r>
          </w:p>
        </w:tc>
      </w:tr>
      <w:tr w:rsidR="007178E8" w:rsidTr="007178E8">
        <w:trPr>
          <w:jc w:val="center"/>
        </w:trPr>
        <w:tc>
          <w:tcPr>
            <w:tcW w:w="1144" w:type="dxa"/>
            <w:vMerge/>
            <w:vAlign w:val="center"/>
          </w:tcPr>
          <w:p w:rsidR="007178E8" w:rsidRDefault="007178E8" w:rsidP="001A1BAC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12" w:type="dxa"/>
            <w:vAlign w:val="center"/>
          </w:tcPr>
          <w:p w:rsidR="007178E8" w:rsidRDefault="007178E8" w:rsidP="001A1BA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优秀创新产品展示区</w:t>
            </w:r>
          </w:p>
        </w:tc>
        <w:tc>
          <w:tcPr>
            <w:tcW w:w="6351" w:type="dxa"/>
            <w:vAlign w:val="center"/>
          </w:tcPr>
          <w:p w:rsidR="007178E8" w:rsidRDefault="007178E8" w:rsidP="001A1BA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工业软件、自主可控、融合应用、技术创新领域重点企业展</w:t>
            </w:r>
          </w:p>
        </w:tc>
      </w:tr>
      <w:tr w:rsidR="007178E8" w:rsidTr="007178E8">
        <w:trPr>
          <w:jc w:val="center"/>
        </w:trPr>
        <w:tc>
          <w:tcPr>
            <w:tcW w:w="1144" w:type="dxa"/>
            <w:vMerge w:val="restart"/>
            <w:vAlign w:val="center"/>
          </w:tcPr>
          <w:p w:rsidR="007178E8" w:rsidRDefault="007178E8" w:rsidP="001A1BAC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</w:p>
          <w:p w:rsidR="007178E8" w:rsidRDefault="007178E8" w:rsidP="001A1BAC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主</w:t>
            </w:r>
          </w:p>
          <w:p w:rsidR="007178E8" w:rsidRDefault="007178E8" w:rsidP="001A1BAC">
            <w:pPr>
              <w:pStyle w:val="9"/>
              <w:spacing w:line="400" w:lineRule="exact"/>
              <w:rPr>
                <w:sz w:val="24"/>
              </w:rPr>
            </w:pPr>
          </w:p>
          <w:p w:rsidR="007178E8" w:rsidRDefault="007178E8" w:rsidP="001A1BAC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题</w:t>
            </w:r>
          </w:p>
          <w:p w:rsidR="007178E8" w:rsidRDefault="007178E8" w:rsidP="001A1BAC">
            <w:pPr>
              <w:pStyle w:val="9"/>
              <w:spacing w:line="400" w:lineRule="exact"/>
              <w:rPr>
                <w:sz w:val="24"/>
              </w:rPr>
            </w:pPr>
          </w:p>
          <w:p w:rsidR="007178E8" w:rsidRDefault="007178E8" w:rsidP="001A1BAC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展</w:t>
            </w:r>
          </w:p>
          <w:p w:rsidR="007178E8" w:rsidRDefault="007178E8" w:rsidP="001A1BAC">
            <w:pPr>
              <w:pStyle w:val="9"/>
              <w:spacing w:line="400" w:lineRule="exact"/>
              <w:rPr>
                <w:sz w:val="24"/>
              </w:rPr>
            </w:pPr>
          </w:p>
          <w:p w:rsidR="007178E8" w:rsidRDefault="007178E8" w:rsidP="001A1BAC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区</w:t>
            </w:r>
          </w:p>
          <w:p w:rsidR="007178E8" w:rsidRDefault="007178E8" w:rsidP="001A1BAC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  <w:p w:rsidR="007178E8" w:rsidRDefault="007178E8" w:rsidP="001A1BAC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（线上云展）</w:t>
            </w:r>
          </w:p>
          <w:p w:rsidR="007178E8" w:rsidRDefault="007178E8" w:rsidP="001A1BAC">
            <w:pPr>
              <w:pStyle w:val="9"/>
              <w:spacing w:line="400" w:lineRule="exact"/>
              <w:rPr>
                <w:sz w:val="24"/>
              </w:rPr>
            </w:pPr>
          </w:p>
        </w:tc>
        <w:tc>
          <w:tcPr>
            <w:tcW w:w="2112" w:type="dxa"/>
            <w:vAlign w:val="center"/>
          </w:tcPr>
          <w:p w:rsidR="007178E8" w:rsidRDefault="007178E8" w:rsidP="001A1BA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软件自主生态展</w:t>
            </w:r>
          </w:p>
        </w:tc>
        <w:tc>
          <w:tcPr>
            <w:tcW w:w="6351" w:type="dxa"/>
            <w:vAlign w:val="center"/>
          </w:tcPr>
          <w:p w:rsidR="007178E8" w:rsidRDefault="007178E8" w:rsidP="001A1BA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展现国产软硬件产品技术图谱，展示国产操作系统、整机、数据库、中间件、办公软件、网络等产品，以及云平台、监管平台、办公系统、数据迁移平台等应用。集中呈现国产软件、平台软件、嵌入式软件等领域最新技术、产品、商业模式和解决方案。</w:t>
            </w:r>
          </w:p>
        </w:tc>
      </w:tr>
      <w:tr w:rsidR="007178E8" w:rsidTr="007178E8">
        <w:trPr>
          <w:jc w:val="center"/>
        </w:trPr>
        <w:tc>
          <w:tcPr>
            <w:tcW w:w="1144" w:type="dxa"/>
            <w:vMerge/>
            <w:vAlign w:val="center"/>
          </w:tcPr>
          <w:p w:rsidR="007178E8" w:rsidRDefault="007178E8" w:rsidP="001A1BAC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12" w:type="dxa"/>
            <w:vAlign w:val="center"/>
          </w:tcPr>
          <w:p w:rsidR="007178E8" w:rsidRDefault="007178E8" w:rsidP="001A1BA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软件融合应用展</w:t>
            </w:r>
          </w:p>
        </w:tc>
        <w:tc>
          <w:tcPr>
            <w:tcW w:w="6351" w:type="dxa"/>
            <w:vAlign w:val="center"/>
          </w:tcPr>
          <w:p w:rsidR="007178E8" w:rsidRDefault="007178E8" w:rsidP="001A1BA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重点突出工业技术软件化和软件定义网络的应用场景，展示工业互联网平台、工业互联网</w:t>
            </w:r>
            <w:r>
              <w:rPr>
                <w:rFonts w:eastAsia="仿宋_GB2312"/>
                <w:sz w:val="24"/>
              </w:rPr>
              <w:t>APP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BIM</w:t>
            </w:r>
            <w:r>
              <w:rPr>
                <w:rFonts w:eastAsia="仿宋_GB2312"/>
                <w:sz w:val="24"/>
              </w:rPr>
              <w:t>软件，充分体现软件在支撑制造强国、网络强国建设，助力实体经济发展的重要作用。</w:t>
            </w:r>
          </w:p>
        </w:tc>
      </w:tr>
      <w:tr w:rsidR="007178E8" w:rsidTr="007178E8">
        <w:trPr>
          <w:jc w:val="center"/>
        </w:trPr>
        <w:tc>
          <w:tcPr>
            <w:tcW w:w="1144" w:type="dxa"/>
            <w:vMerge/>
            <w:vAlign w:val="center"/>
          </w:tcPr>
          <w:p w:rsidR="007178E8" w:rsidRDefault="007178E8" w:rsidP="001A1BAC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12" w:type="dxa"/>
            <w:vAlign w:val="center"/>
          </w:tcPr>
          <w:p w:rsidR="007178E8" w:rsidRDefault="007178E8" w:rsidP="001A1BA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软件技术创新展</w:t>
            </w:r>
          </w:p>
        </w:tc>
        <w:tc>
          <w:tcPr>
            <w:tcW w:w="6351" w:type="dxa"/>
            <w:vAlign w:val="center"/>
          </w:tcPr>
          <w:p w:rsidR="007178E8" w:rsidRDefault="007178E8" w:rsidP="001A1BA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围绕新基建和新技术在疫情防控发挥的重要作用，展示云计算、大数据、人工智能、</w:t>
            </w:r>
            <w:r>
              <w:rPr>
                <w:rFonts w:eastAsia="仿宋_GB2312"/>
                <w:sz w:val="24"/>
              </w:rPr>
              <w:t>5G</w:t>
            </w:r>
            <w:r>
              <w:rPr>
                <w:rFonts w:eastAsia="仿宋_GB2312"/>
                <w:sz w:val="24"/>
              </w:rPr>
              <w:t>、区块链、虚拟现实等在各领域的全面应用，最新技术、产品、商业模式及解决方案和技术突破，突出共性技术、前沿引领技术、颠覆性技术创新。</w:t>
            </w:r>
          </w:p>
        </w:tc>
      </w:tr>
      <w:tr w:rsidR="007178E8" w:rsidTr="007178E8">
        <w:trPr>
          <w:jc w:val="center"/>
        </w:trPr>
        <w:tc>
          <w:tcPr>
            <w:tcW w:w="1144" w:type="dxa"/>
            <w:vMerge/>
            <w:vAlign w:val="center"/>
          </w:tcPr>
          <w:p w:rsidR="007178E8" w:rsidRDefault="007178E8" w:rsidP="001A1BAC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7178E8" w:rsidRDefault="007178E8" w:rsidP="001A1BA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软件创新创业展</w:t>
            </w:r>
          </w:p>
        </w:tc>
        <w:tc>
          <w:tcPr>
            <w:tcW w:w="6351" w:type="dxa"/>
            <w:vAlign w:val="center"/>
          </w:tcPr>
          <w:p w:rsidR="007178E8" w:rsidRDefault="007178E8" w:rsidP="001A1BA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突出软件技术创新和创意应用场景或生态，展示软件小程序、</w:t>
            </w:r>
            <w:r>
              <w:rPr>
                <w:rFonts w:eastAsia="仿宋_GB2312"/>
                <w:sz w:val="24"/>
              </w:rPr>
              <w:t>APP</w:t>
            </w:r>
            <w:r>
              <w:rPr>
                <w:rFonts w:eastAsia="仿宋_GB2312"/>
                <w:sz w:val="24"/>
              </w:rPr>
              <w:t>、开源软件、新兴平台软件等技术产品，</w:t>
            </w:r>
            <w:proofErr w:type="gramStart"/>
            <w:r>
              <w:rPr>
                <w:rFonts w:eastAsia="仿宋_GB2312"/>
                <w:sz w:val="24"/>
              </w:rPr>
              <w:t>以及创客团队</w:t>
            </w:r>
            <w:proofErr w:type="gramEnd"/>
            <w:r>
              <w:rPr>
                <w:rFonts w:eastAsia="仿宋_GB2312"/>
                <w:sz w:val="24"/>
              </w:rPr>
              <w:t>、创业初期企业、创新型小企业、大数据孵化器、</w:t>
            </w:r>
            <w:proofErr w:type="gramStart"/>
            <w:r>
              <w:rPr>
                <w:rFonts w:eastAsia="仿宋_GB2312"/>
                <w:sz w:val="24"/>
              </w:rPr>
              <w:t>众创空间</w:t>
            </w:r>
            <w:proofErr w:type="gramEnd"/>
            <w:r>
              <w:rPr>
                <w:rFonts w:eastAsia="仿宋_GB2312"/>
                <w:sz w:val="24"/>
              </w:rPr>
              <w:t>、大数据产业园区、天使投资</w:t>
            </w:r>
            <w:proofErr w:type="gramStart"/>
            <w:r>
              <w:rPr>
                <w:rFonts w:eastAsia="仿宋_GB2312"/>
                <w:sz w:val="24"/>
              </w:rPr>
              <w:t>及风投等</w:t>
            </w:r>
            <w:proofErr w:type="gramEnd"/>
            <w:r>
              <w:rPr>
                <w:rFonts w:eastAsia="仿宋_GB2312"/>
                <w:sz w:val="24"/>
              </w:rPr>
              <w:t>企业、组织或机构，体现软件产业发展新变化，以及软件打造微观生态、助力创新创业的重要作用和价值。</w:t>
            </w:r>
          </w:p>
        </w:tc>
      </w:tr>
      <w:tr w:rsidR="007178E8" w:rsidTr="007178E8">
        <w:trPr>
          <w:jc w:val="center"/>
        </w:trPr>
        <w:tc>
          <w:tcPr>
            <w:tcW w:w="1144" w:type="dxa"/>
            <w:vMerge/>
            <w:vAlign w:val="center"/>
          </w:tcPr>
          <w:p w:rsidR="007178E8" w:rsidRDefault="007178E8" w:rsidP="001A1BAC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7178E8" w:rsidRDefault="007178E8" w:rsidP="001A1BA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软件数字体验展</w:t>
            </w:r>
          </w:p>
        </w:tc>
        <w:tc>
          <w:tcPr>
            <w:tcW w:w="6351" w:type="dxa"/>
            <w:vAlign w:val="center"/>
          </w:tcPr>
          <w:p w:rsidR="007178E8" w:rsidRDefault="007178E8" w:rsidP="001A1BA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展示智慧医疗、智能交通、智慧物流、远程办公、在线教育、智慧城市、智能家居、个性化定制等新产业、新模式、新业态等领域软件的重要作用，展示自动驾驶、无人配送、智能讲解、机器人主持、机器人指引和服务、</w:t>
            </w:r>
            <w:r>
              <w:rPr>
                <w:rFonts w:eastAsia="仿宋_GB2312"/>
                <w:sz w:val="24"/>
              </w:rPr>
              <w:t>AR/VR</w:t>
            </w:r>
            <w:r>
              <w:rPr>
                <w:rFonts w:eastAsia="仿宋_GB2312"/>
                <w:sz w:val="24"/>
              </w:rPr>
              <w:t>设备应用等应用体验，切实体现软件在衣食住行各方面的重要作用。</w:t>
            </w:r>
          </w:p>
        </w:tc>
      </w:tr>
    </w:tbl>
    <w:p w:rsidR="007178E8" w:rsidRDefault="007178E8" w:rsidP="007178E8">
      <w:pPr>
        <w:rPr>
          <w:rFonts w:ascii="仿宋" w:eastAsia="仿宋" w:hAnsi="仿宋" w:cs="仿宋"/>
          <w:sz w:val="24"/>
        </w:rPr>
      </w:pPr>
    </w:p>
    <w:p w:rsidR="003106CF" w:rsidRPr="007178E8" w:rsidRDefault="003106CF">
      <w:pPr>
        <w:rPr>
          <w:rFonts w:hint="eastAsia"/>
        </w:rPr>
      </w:pPr>
    </w:p>
    <w:sectPr w:rsidR="003106CF" w:rsidRPr="00717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E8"/>
    <w:rsid w:val="003106CF"/>
    <w:rsid w:val="004A4A77"/>
    <w:rsid w:val="005B34E4"/>
    <w:rsid w:val="007178E8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92F29"/>
  <w15:chartTrackingRefBased/>
  <w15:docId w15:val="{C1A5BDE3-0D75-4A75-9A60-D10A6B4D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8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178E8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7178E8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annotation text"/>
    <w:link w:val="a4"/>
    <w:qFormat/>
    <w:rsid w:val="007178E8"/>
    <w:pPr>
      <w:widowControl w:val="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批注文字 字符"/>
    <w:basedOn w:val="a0"/>
    <w:link w:val="a3"/>
    <w:rsid w:val="007178E8"/>
    <w:rPr>
      <w:rFonts w:ascii="Times New Roman" w:eastAsia="宋体" w:hAnsi="Times New Roman" w:cs="Times New Roman"/>
      <w:szCs w:val="24"/>
    </w:rPr>
  </w:style>
  <w:style w:type="paragraph" w:styleId="9">
    <w:name w:val="index 9"/>
    <w:basedOn w:val="a"/>
    <w:next w:val="a"/>
    <w:uiPriority w:val="99"/>
    <w:unhideWhenUsed/>
    <w:qFormat/>
    <w:rsid w:val="007178E8"/>
    <w:pPr>
      <w:ind w:left="3360"/>
      <w:jc w:val="left"/>
    </w:pPr>
    <w:rPr>
      <w:rFonts w:ascii="Calibri" w:eastAsiaTheme="minorEastAsia" w:hAnsi="Calibri" w:cstheme="minorBidi"/>
    </w:rPr>
  </w:style>
  <w:style w:type="table" w:styleId="a5">
    <w:name w:val="Table Grid"/>
    <w:basedOn w:val="a1"/>
    <w:uiPriority w:val="59"/>
    <w:qFormat/>
    <w:rsid w:val="007178E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2020-10-22T02:15:00Z</dcterms:created>
  <dcterms:modified xsi:type="dcterms:W3CDTF">2020-10-22T02:16:00Z</dcterms:modified>
</cp:coreProperties>
</file>