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4E" w:rsidRDefault="0011664E" w:rsidP="0011664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:rsidR="0011664E" w:rsidRDefault="0011664E" w:rsidP="0011664E">
      <w:pPr>
        <w:widowControl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申报书正文</w:t>
      </w:r>
    </w:p>
    <w:bookmarkEnd w:id="0"/>
    <w:p w:rsidR="0011664E" w:rsidRDefault="0011664E" w:rsidP="0011664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1664E" w:rsidRDefault="0011664E" w:rsidP="0011664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一、单位情况介绍</w:t>
      </w:r>
    </w:p>
    <w:p w:rsidR="0011664E" w:rsidRDefault="0011664E" w:rsidP="0011664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/>
          <w:sz w:val="32"/>
          <w:szCs w:val="32"/>
        </w:rPr>
        <w:t>应用背景</w:t>
      </w:r>
      <w:r>
        <w:rPr>
          <w:rFonts w:ascii="仿宋_GB2312" w:eastAsia="仿宋_GB2312" w:hAnsi="仿宋_GB2312" w:cs="仿宋_GB2312" w:hint="eastAsia"/>
          <w:sz w:val="32"/>
          <w:szCs w:val="32"/>
        </w:rPr>
        <w:t>介绍</w:t>
      </w:r>
    </w:p>
    <w:p w:rsidR="0011664E" w:rsidRDefault="0011664E" w:rsidP="0011664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/>
          <w:sz w:val="32"/>
          <w:szCs w:val="32"/>
        </w:rPr>
        <w:t>应用建设情况介绍</w:t>
      </w:r>
    </w:p>
    <w:p w:rsidR="0011664E" w:rsidRDefault="0011664E" w:rsidP="0011664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（一）核心架构</w:t>
      </w:r>
    </w:p>
    <w:p w:rsidR="0011664E" w:rsidRDefault="0011664E" w:rsidP="0011664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（二）主要技术</w:t>
      </w:r>
    </w:p>
    <w:p w:rsidR="0011664E" w:rsidRDefault="0011664E" w:rsidP="0011664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（三）可复制推广领域</w:t>
      </w:r>
    </w:p>
    <w:p w:rsidR="0011664E" w:rsidRDefault="0011664E" w:rsidP="0011664E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（四）资金投入、建设周期等</w:t>
      </w:r>
    </w:p>
    <w:p w:rsidR="0011664E" w:rsidRDefault="0011664E" w:rsidP="0011664E">
      <w:pPr>
        <w:widowControl/>
        <w:numPr>
          <w:ilvl w:val="0"/>
          <w:numId w:val="1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应用成效</w:t>
      </w:r>
    </w:p>
    <w:p w:rsidR="0011664E" w:rsidRDefault="0011664E" w:rsidP="0011664E">
      <w:pPr>
        <w:widowControl/>
        <w:numPr>
          <w:ilvl w:val="255"/>
          <w:numId w:val="0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（一）经济效益</w:t>
      </w:r>
    </w:p>
    <w:p w:rsidR="0011664E" w:rsidRDefault="0011664E" w:rsidP="0011664E">
      <w:pPr>
        <w:widowControl/>
        <w:numPr>
          <w:ilvl w:val="255"/>
          <w:numId w:val="0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（二）社会效益</w:t>
      </w:r>
    </w:p>
    <w:p w:rsidR="003106CF" w:rsidRDefault="003106CF"/>
    <w:sectPr w:rsidR="003106CF" w:rsidSect="00290187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87" w:rsidRDefault="0011664E" w:rsidP="00290187">
    <w:pPr>
      <w:pStyle w:val="a3"/>
      <w:jc w:val="right"/>
    </w:pPr>
    <w:r>
      <w:rPr>
        <w:rFonts w:hint="eastAsia"/>
      </w:rPr>
      <w:t>-</w:t>
    </w:r>
    <w:sdt>
      <w:sdtPr>
        <w:id w:val="-138409025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312394">
          <w:rPr>
            <w:noProof/>
            <w:lang w:val="zh-CN"/>
          </w:rPr>
          <w:t>6</w:t>
        </w:r>
        <w:r>
          <w:fldChar w:fldCharType="end"/>
        </w:r>
      </w:sdtContent>
    </w:sdt>
    <w:r>
      <w:rPr>
        <w:rFonts w:hint="eastAsia"/>
      </w:rPr>
      <w:t>-</w:t>
    </w:r>
  </w:p>
  <w:p w:rsidR="00B072BD" w:rsidRDefault="001166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964601"/>
      <w:docPartObj>
        <w:docPartGallery w:val="Page Numbers (Bottom of Page)"/>
        <w:docPartUnique/>
      </w:docPartObj>
    </w:sdtPr>
    <w:sdtEndPr/>
    <w:sdtContent>
      <w:p w:rsidR="00B072BD" w:rsidRDefault="0011664E">
        <w:pPr>
          <w:pStyle w:val="a3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11664E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B072BD" w:rsidRDefault="0011664E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C3DF3"/>
    <w:multiLevelType w:val="singleLevel"/>
    <w:tmpl w:val="5EFC3DF3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4E"/>
    <w:rsid w:val="0011664E"/>
    <w:rsid w:val="003106CF"/>
    <w:rsid w:val="004A4A77"/>
    <w:rsid w:val="005B34E4"/>
    <w:rsid w:val="009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A187B-F2A0-472E-BE2D-1C0D77C6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6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116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116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2020-09-11T07:02:00Z</dcterms:created>
  <dcterms:modified xsi:type="dcterms:W3CDTF">2020-09-11T07:03:00Z</dcterms:modified>
</cp:coreProperties>
</file>