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76" w:rsidRDefault="00E31922">
      <w:pPr>
        <w:widowControl/>
        <w:spacing w:line="580" w:lineRule="exact"/>
        <w:rPr>
          <w:rFonts w:ascii="微软雅黑" w:eastAsia="微软雅黑" w:hAnsi="微软雅黑" w:cs="微软雅黑"/>
          <w:b/>
          <w:bCs/>
          <w:color w:val="000000"/>
          <w:kern w:val="0"/>
          <w:sz w:val="36"/>
          <w:szCs w:val="36"/>
          <w:shd w:val="clear" w:color="auto" w:fill="FFFFFF"/>
          <w:lang w:bidi="ar"/>
        </w:rPr>
      </w:pPr>
      <w:r>
        <w:rPr>
          <w:rFonts w:ascii="微软雅黑" w:eastAsia="微软雅黑" w:hAnsi="微软雅黑" w:cs="微软雅黑"/>
          <w:b/>
          <w:bCs/>
          <w:color w:val="000000"/>
          <w:kern w:val="0"/>
          <w:sz w:val="36"/>
          <w:szCs w:val="36"/>
          <w:shd w:val="clear" w:color="auto" w:fill="FFFFFF"/>
          <w:lang w:bidi="ar"/>
        </w:rPr>
        <w:t>最新政策</w:t>
      </w:r>
      <w:r w:rsidR="001A27FF">
        <w:rPr>
          <w:rFonts w:ascii="微软雅黑" w:eastAsia="微软雅黑" w:hAnsi="微软雅黑" w:cs="微软雅黑"/>
          <w:b/>
          <w:bCs/>
          <w:color w:val="000000"/>
          <w:kern w:val="0"/>
          <w:sz w:val="36"/>
          <w:szCs w:val="36"/>
          <w:shd w:val="clear" w:color="auto" w:fill="FFFFFF"/>
          <w:lang w:bidi="ar"/>
        </w:rPr>
        <w:t>权威解读与企业中高收入</w:t>
      </w:r>
      <w:bookmarkStart w:id="0" w:name="_GoBack"/>
      <w:r w:rsidR="001A27FF">
        <w:rPr>
          <w:rFonts w:ascii="微软雅黑" w:eastAsia="微软雅黑" w:hAnsi="微软雅黑" w:cs="微软雅黑" w:hint="eastAsia"/>
          <w:b/>
          <w:bCs/>
          <w:color w:val="000000"/>
          <w:kern w:val="0"/>
          <w:sz w:val="36"/>
          <w:szCs w:val="36"/>
          <w:shd w:val="clear" w:color="auto" w:fill="FFFFFF"/>
          <w:lang w:bidi="ar"/>
        </w:rPr>
        <w:t>（</w:t>
      </w:r>
      <w:r w:rsidR="001A27FF" w:rsidRPr="001A27FF">
        <w:rPr>
          <w:rFonts w:ascii="微软雅黑" w:eastAsia="微软雅黑" w:hAnsi="微软雅黑" w:cs="微软雅黑" w:hint="eastAsia"/>
          <w:b/>
          <w:bCs/>
          <w:color w:val="000000"/>
          <w:kern w:val="0"/>
          <w:sz w:val="36"/>
          <w:szCs w:val="36"/>
          <w:shd w:val="clear" w:color="auto" w:fill="FFFFFF"/>
          <w:lang w:bidi="ar"/>
        </w:rPr>
        <w:t>含外籍外派人士</w:t>
      </w:r>
      <w:r w:rsidR="001A27FF">
        <w:rPr>
          <w:rFonts w:ascii="微软雅黑" w:eastAsia="微软雅黑" w:hAnsi="微软雅黑" w:cs="微软雅黑" w:hint="eastAsia"/>
          <w:b/>
          <w:bCs/>
          <w:color w:val="000000"/>
          <w:kern w:val="0"/>
          <w:sz w:val="36"/>
          <w:szCs w:val="36"/>
          <w:shd w:val="clear" w:color="auto" w:fill="FFFFFF"/>
          <w:lang w:bidi="ar"/>
        </w:rPr>
        <w:t>）</w:t>
      </w:r>
      <w:r w:rsidR="00FE25C3">
        <w:rPr>
          <w:rFonts w:ascii="微软雅黑" w:eastAsia="微软雅黑" w:hAnsi="微软雅黑" w:cs="微软雅黑"/>
          <w:b/>
          <w:bCs/>
          <w:color w:val="000000"/>
          <w:kern w:val="0"/>
          <w:sz w:val="36"/>
          <w:szCs w:val="36"/>
          <w:shd w:val="clear" w:color="auto" w:fill="FFFFFF"/>
          <w:lang w:bidi="ar"/>
        </w:rPr>
        <w:t>工资奖金个人所得税节税</w:t>
      </w:r>
      <w:r w:rsidR="00FE25C3">
        <w:rPr>
          <w:rFonts w:ascii="微软雅黑" w:eastAsia="微软雅黑" w:hAnsi="微软雅黑" w:cs="微软雅黑" w:hint="eastAsia"/>
          <w:b/>
          <w:bCs/>
          <w:color w:val="000000"/>
          <w:kern w:val="0"/>
          <w:sz w:val="36"/>
          <w:szCs w:val="36"/>
          <w:shd w:val="clear" w:color="auto" w:fill="FFFFFF"/>
          <w:lang w:bidi="ar"/>
        </w:rPr>
        <w:t>筹划</w:t>
      </w:r>
    </w:p>
    <w:bookmarkEnd w:id="0"/>
    <w:p w:rsidR="00966576" w:rsidRDefault="00E31922">
      <w:pPr>
        <w:widowControl/>
        <w:spacing w:line="38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color w:val="000000"/>
          <w:kern w:val="0"/>
          <w:szCs w:val="21"/>
          <w:shd w:val="clear" w:color="auto" w:fill="FFFFFF"/>
          <w:lang w:bidi="ar"/>
        </w:rPr>
        <w:t> </w:t>
      </w:r>
    </w:p>
    <w:p w:rsidR="00966576" w:rsidRDefault="00E31922">
      <w:pPr>
        <w:widowControl/>
        <w:spacing w:line="620" w:lineRule="exact"/>
        <w:rPr>
          <w:rFonts w:ascii="微软雅黑" w:eastAsia="微软雅黑" w:hAnsi="微软雅黑" w:cs="微软雅黑"/>
          <w:color w:val="FF0000"/>
          <w:kern w:val="0"/>
          <w:sz w:val="22"/>
          <w:szCs w:val="22"/>
          <w:shd w:val="clear" w:color="auto" w:fill="FFFFFF"/>
          <w:lang w:bidi="ar"/>
        </w:rPr>
      </w:pPr>
      <w:r>
        <w:rPr>
          <w:rFonts w:ascii="微软雅黑" w:eastAsia="微软雅黑" w:hAnsi="微软雅黑" w:cs="微软雅黑"/>
          <w:color w:val="FF0000"/>
          <w:kern w:val="0"/>
          <w:sz w:val="22"/>
          <w:szCs w:val="22"/>
          <w:shd w:val="clear" w:color="auto" w:fill="FFFFFF"/>
          <w:lang w:bidi="ar"/>
        </w:rPr>
        <w:t>这是个税法自</w:t>
      </w:r>
      <w:r>
        <w:rPr>
          <w:rFonts w:ascii="微软雅黑" w:eastAsia="微软雅黑" w:hAnsi="微软雅黑" w:cs="微软雅黑" w:hint="eastAsia"/>
          <w:color w:val="FF0000"/>
          <w:kern w:val="0"/>
          <w:sz w:val="22"/>
          <w:szCs w:val="22"/>
          <w:shd w:val="clear" w:color="auto" w:fill="FFFFFF"/>
          <w:lang w:bidi="ar"/>
        </w:rPr>
        <w:t>1980</w:t>
      </w:r>
      <w:r>
        <w:rPr>
          <w:rFonts w:ascii="微软雅黑" w:eastAsia="微软雅黑" w:hAnsi="微软雅黑" w:cs="微软雅黑"/>
          <w:color w:val="FF0000"/>
          <w:kern w:val="0"/>
          <w:sz w:val="22"/>
          <w:szCs w:val="22"/>
          <w:shd w:val="clear" w:color="auto" w:fill="FFFFFF"/>
          <w:lang w:bidi="ar"/>
        </w:rPr>
        <w:t>年出台以来第七次大修，也将迎来一次根本性变革 </w:t>
      </w:r>
    </w:p>
    <w:p w:rsidR="00966576" w:rsidRDefault="00E31922">
      <w:pPr>
        <w:widowControl/>
        <w:spacing w:line="620" w:lineRule="exact"/>
        <w:rPr>
          <w:rFonts w:ascii="微软雅黑" w:eastAsia="微软雅黑" w:hAnsi="微软雅黑" w:cs="微软雅黑"/>
          <w:color w:val="FF0000"/>
          <w:kern w:val="0"/>
          <w:sz w:val="22"/>
          <w:szCs w:val="22"/>
          <w:shd w:val="clear" w:color="auto" w:fill="FFFFFF"/>
          <w:lang w:bidi="ar"/>
        </w:rPr>
      </w:pPr>
      <w:r>
        <w:rPr>
          <w:rFonts w:ascii="微软雅黑" w:eastAsia="微软雅黑" w:hAnsi="微软雅黑" w:cs="微软雅黑"/>
          <w:color w:val="FF0000"/>
          <w:kern w:val="0"/>
          <w:sz w:val="22"/>
          <w:szCs w:val="22"/>
          <w:shd w:val="clear" w:color="auto" w:fill="FFFFFF"/>
          <w:lang w:bidi="ar"/>
        </w:rPr>
        <w:t>工资奖金、劳务报酬、稿酬和特许权使用费等四项劳动性所得首次实行综合征税</w:t>
      </w:r>
    </w:p>
    <w:p w:rsidR="00966576" w:rsidRDefault="00E31922">
      <w:pPr>
        <w:widowControl/>
        <w:spacing w:line="620" w:lineRule="exact"/>
        <w:rPr>
          <w:rFonts w:ascii="微软雅黑" w:eastAsia="微软雅黑" w:hAnsi="微软雅黑" w:cs="微软雅黑"/>
          <w:color w:val="FF0000"/>
          <w:kern w:val="0"/>
          <w:sz w:val="22"/>
          <w:szCs w:val="22"/>
          <w:shd w:val="clear" w:color="auto" w:fill="FFFFFF"/>
          <w:lang w:bidi="ar"/>
        </w:rPr>
      </w:pPr>
      <w:r>
        <w:rPr>
          <w:rFonts w:ascii="微软雅黑" w:eastAsia="微软雅黑" w:hAnsi="微软雅黑" w:cs="微软雅黑"/>
          <w:color w:val="FF0000"/>
          <w:kern w:val="0"/>
          <w:sz w:val="22"/>
          <w:szCs w:val="22"/>
          <w:shd w:val="clear" w:color="auto" w:fill="FFFFFF"/>
          <w:lang w:bidi="ar"/>
        </w:rPr>
        <w:t>个税起征点由每月3500元提高至每月5000元（每年6万）</w:t>
      </w:r>
    </w:p>
    <w:p w:rsidR="00966576" w:rsidRDefault="00E31922">
      <w:pPr>
        <w:widowControl/>
        <w:spacing w:line="620" w:lineRule="exact"/>
        <w:rPr>
          <w:rFonts w:ascii="微软雅黑" w:eastAsia="微软雅黑" w:hAnsi="微软雅黑" w:cs="微软雅黑"/>
          <w:color w:val="FF0000"/>
          <w:kern w:val="0"/>
          <w:sz w:val="22"/>
          <w:szCs w:val="22"/>
          <w:shd w:val="clear" w:color="auto" w:fill="FFFFFF"/>
          <w:lang w:bidi="ar"/>
        </w:rPr>
      </w:pPr>
      <w:r>
        <w:rPr>
          <w:rFonts w:ascii="微软雅黑" w:eastAsia="微软雅黑" w:hAnsi="微软雅黑" w:cs="微软雅黑"/>
          <w:color w:val="FF0000"/>
          <w:kern w:val="0"/>
          <w:sz w:val="22"/>
          <w:szCs w:val="22"/>
          <w:shd w:val="clear" w:color="auto" w:fill="FFFFFF"/>
          <w:lang w:bidi="ar"/>
        </w:rPr>
        <w:t>首次增加子女教育支出、继续教育支出、大病医疗支出、住房贷款利息和住房租金等专项附加扣除</w:t>
      </w:r>
    </w:p>
    <w:p w:rsidR="00966576" w:rsidRDefault="00966576">
      <w:pPr>
        <w:widowControl/>
        <w:spacing w:line="380" w:lineRule="exact"/>
        <w:rPr>
          <w:rFonts w:ascii="微软雅黑" w:eastAsia="微软雅黑" w:hAnsi="微软雅黑" w:cs="微软雅黑"/>
          <w:color w:val="000000"/>
          <w:kern w:val="0"/>
          <w:szCs w:val="21"/>
          <w:shd w:val="clear" w:color="auto" w:fill="FFFFFF"/>
          <w:lang w:bidi="ar"/>
        </w:rPr>
      </w:pPr>
    </w:p>
    <w:p w:rsidR="00966576" w:rsidRDefault="00E31922">
      <w:pPr>
        <w:widowControl/>
        <w:spacing w:line="540" w:lineRule="exact"/>
        <w:rPr>
          <w:rFonts w:ascii="微软雅黑" w:eastAsia="微软雅黑" w:hAnsi="微软雅黑" w:cs="微软雅黑"/>
          <w:color w:val="000000"/>
          <w:kern w:val="0"/>
          <w:sz w:val="22"/>
          <w:szCs w:val="22"/>
          <w:shd w:val="clear" w:color="auto" w:fill="FFFFFF"/>
          <w:lang w:bidi="ar"/>
        </w:rPr>
      </w:pPr>
      <w:r>
        <w:rPr>
          <w:rFonts w:ascii="微软雅黑" w:eastAsia="微软雅黑" w:hAnsi="微软雅黑" w:cs="微软雅黑"/>
          <w:color w:val="000000"/>
          <w:kern w:val="0"/>
          <w:sz w:val="22"/>
          <w:szCs w:val="22"/>
          <w:shd w:val="clear" w:color="auto" w:fill="FFFFFF"/>
          <w:lang w:bidi="ar"/>
        </w:rPr>
        <w:t>以</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实</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用</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方</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法</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和</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技</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巧</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帮</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助</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企</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业</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骨</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干</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和</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外</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籍</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人</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士</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有</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效</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避</w:t>
      </w:r>
      <w:r>
        <w:rPr>
          <w:rFonts w:ascii="微软雅黑" w:eastAsia="微软雅黑" w:hAnsi="微软雅黑" w:cs="微软雅黑" w:hint="eastAsia"/>
          <w:color w:val="000000"/>
          <w:kern w:val="0"/>
          <w:sz w:val="22"/>
          <w:szCs w:val="22"/>
          <w:shd w:val="clear" w:color="auto" w:fill="FFFFFF"/>
          <w:lang w:bidi="ar"/>
        </w:rPr>
        <w:t xml:space="preserve"> </w:t>
      </w:r>
      <w:r>
        <w:rPr>
          <w:rFonts w:ascii="微软雅黑" w:eastAsia="微软雅黑" w:hAnsi="微软雅黑" w:cs="微软雅黑"/>
          <w:color w:val="000000"/>
          <w:kern w:val="0"/>
          <w:sz w:val="22"/>
          <w:szCs w:val="22"/>
          <w:shd w:val="clear" w:color="auto" w:fill="FFFFFF"/>
          <w:lang w:bidi="ar"/>
        </w:rPr>
        <w:t>税</w:t>
      </w:r>
    </w:p>
    <w:p w:rsidR="00966576" w:rsidRDefault="00E31922">
      <w:pPr>
        <w:widowControl/>
        <w:spacing w:line="540" w:lineRule="exact"/>
        <w:rPr>
          <w:rFonts w:ascii="微软雅黑" w:eastAsia="微软雅黑" w:hAnsi="微软雅黑" w:cs="微软雅黑"/>
          <w:color w:val="000000"/>
          <w:kern w:val="0"/>
          <w:sz w:val="22"/>
          <w:szCs w:val="22"/>
          <w:shd w:val="clear" w:color="auto" w:fill="FFFFFF"/>
          <w:lang w:bidi="ar"/>
        </w:rPr>
      </w:pPr>
      <w:r>
        <w:rPr>
          <w:rFonts w:ascii="微软雅黑" w:eastAsia="微软雅黑" w:hAnsi="微软雅黑" w:cs="微软雅黑" w:hint="eastAsia"/>
          <w:color w:val="000000"/>
          <w:kern w:val="0"/>
          <w:sz w:val="22"/>
          <w:szCs w:val="22"/>
          <w:shd w:val="clear" w:color="auto" w:fill="FFFFFF"/>
          <w:lang w:bidi="ar"/>
        </w:rPr>
        <w:t>最 新 个 税 稽 查 的 重 点 和 趋 势 ？</w:t>
      </w:r>
    </w:p>
    <w:p w:rsidR="00966576" w:rsidRDefault="00E31922">
      <w:pPr>
        <w:widowControl/>
        <w:spacing w:line="540" w:lineRule="exact"/>
        <w:rPr>
          <w:rFonts w:ascii="微软雅黑" w:eastAsia="微软雅黑" w:hAnsi="微软雅黑" w:cs="微软雅黑"/>
          <w:color w:val="000000"/>
          <w:kern w:val="0"/>
          <w:sz w:val="22"/>
          <w:szCs w:val="22"/>
          <w:shd w:val="clear" w:color="auto" w:fill="FFFFFF"/>
          <w:lang w:bidi="ar"/>
        </w:rPr>
      </w:pPr>
      <w:r>
        <w:rPr>
          <w:rFonts w:ascii="微软雅黑" w:eastAsia="微软雅黑" w:hAnsi="微软雅黑" w:cs="微软雅黑" w:hint="eastAsia"/>
          <w:color w:val="000000"/>
          <w:kern w:val="0"/>
          <w:sz w:val="22"/>
          <w:szCs w:val="22"/>
          <w:shd w:val="clear" w:color="auto" w:fill="FFFFFF"/>
          <w:lang w:bidi="ar"/>
        </w:rPr>
        <w:t>国 内 避 税 地 个 税 筹 划 税 收 风 险 ？</w:t>
      </w:r>
    </w:p>
    <w:p w:rsidR="00966576" w:rsidRDefault="00E31922">
      <w:pPr>
        <w:widowControl/>
        <w:spacing w:line="540" w:lineRule="exact"/>
        <w:rPr>
          <w:rFonts w:ascii="微软雅黑" w:eastAsia="微软雅黑" w:hAnsi="微软雅黑" w:cs="微软雅黑"/>
          <w:color w:val="000000"/>
          <w:kern w:val="0"/>
          <w:sz w:val="22"/>
          <w:szCs w:val="22"/>
          <w:shd w:val="clear" w:color="auto" w:fill="FFFFFF"/>
          <w:lang w:bidi="ar"/>
        </w:rPr>
      </w:pPr>
      <w:r>
        <w:rPr>
          <w:rFonts w:ascii="微软雅黑" w:eastAsia="微软雅黑" w:hAnsi="微软雅黑" w:cs="微软雅黑" w:hint="eastAsia"/>
          <w:color w:val="000000"/>
          <w:kern w:val="0"/>
          <w:sz w:val="22"/>
          <w:szCs w:val="22"/>
          <w:shd w:val="clear" w:color="auto" w:fill="FFFFFF"/>
          <w:lang w:bidi="ar"/>
        </w:rPr>
        <w:t>境 外 支 付 工 资 个 税 筹 划 ？</w:t>
      </w:r>
    </w:p>
    <w:p w:rsidR="00966576" w:rsidRDefault="00E31922">
      <w:pPr>
        <w:widowControl/>
        <w:spacing w:line="540" w:lineRule="exact"/>
        <w:rPr>
          <w:rFonts w:ascii="微软雅黑" w:eastAsia="微软雅黑" w:hAnsi="微软雅黑" w:cs="微软雅黑"/>
          <w:color w:val="000000"/>
          <w:kern w:val="0"/>
          <w:sz w:val="22"/>
          <w:szCs w:val="22"/>
          <w:shd w:val="clear" w:color="auto" w:fill="FFFFFF"/>
          <w:lang w:bidi="ar"/>
        </w:rPr>
      </w:pPr>
      <w:r>
        <w:rPr>
          <w:rFonts w:ascii="微软雅黑" w:eastAsia="微软雅黑" w:hAnsi="微软雅黑" w:cs="微软雅黑"/>
          <w:color w:val="000000"/>
          <w:kern w:val="0"/>
          <w:sz w:val="22"/>
          <w:szCs w:val="22"/>
          <w:shd w:val="clear" w:color="auto" w:fill="FFFFFF"/>
          <w:lang w:bidi="ar"/>
        </w:rPr>
        <w:t>外 籍 员 工 薪 酬 免 税 项 目 有 哪 些 ？</w:t>
      </w:r>
    </w:p>
    <w:p w:rsidR="00966576" w:rsidRDefault="00E31922">
      <w:pPr>
        <w:widowControl/>
        <w:spacing w:line="540" w:lineRule="exact"/>
        <w:rPr>
          <w:rFonts w:ascii="微软雅黑" w:eastAsia="微软雅黑" w:hAnsi="微软雅黑" w:cs="微软雅黑"/>
          <w:color w:val="000000"/>
          <w:kern w:val="0"/>
          <w:sz w:val="22"/>
          <w:szCs w:val="22"/>
          <w:shd w:val="clear" w:color="auto" w:fill="FFFFFF"/>
          <w:lang w:bidi="ar"/>
        </w:rPr>
      </w:pPr>
      <w:r>
        <w:rPr>
          <w:rFonts w:ascii="微软雅黑" w:eastAsia="微软雅黑" w:hAnsi="微软雅黑" w:cs="微软雅黑"/>
          <w:color w:val="000000"/>
          <w:kern w:val="0"/>
          <w:sz w:val="22"/>
          <w:szCs w:val="22"/>
          <w:shd w:val="clear" w:color="auto" w:fill="FFFFFF"/>
          <w:lang w:bidi="ar"/>
        </w:rPr>
        <w:t>外 籍 员 工 个 税 汇 率 的 折 算 问 题 ？</w:t>
      </w:r>
    </w:p>
    <w:p w:rsidR="00966576" w:rsidRDefault="00E31922">
      <w:pPr>
        <w:widowControl/>
        <w:spacing w:line="540" w:lineRule="exact"/>
        <w:rPr>
          <w:rFonts w:ascii="微软雅黑" w:eastAsia="微软雅黑" w:hAnsi="微软雅黑" w:cs="微软雅黑"/>
          <w:kern w:val="0"/>
          <w:sz w:val="22"/>
          <w:szCs w:val="22"/>
          <w:shd w:val="clear" w:color="auto" w:fill="FFFFFF"/>
          <w:lang w:bidi="ar"/>
        </w:rPr>
      </w:pPr>
      <w:r>
        <w:rPr>
          <w:rFonts w:ascii="微软雅黑" w:eastAsia="微软雅黑" w:hAnsi="微软雅黑" w:cs="微软雅黑"/>
          <w:kern w:val="0"/>
          <w:sz w:val="22"/>
          <w:szCs w:val="22"/>
          <w:shd w:val="clear" w:color="auto" w:fill="FFFFFF"/>
          <w:lang w:bidi="ar"/>
        </w:rPr>
        <w:t>跨 境 派 遣 的 陷 阱 ？</w:t>
      </w:r>
    </w:p>
    <w:p w:rsidR="00966576" w:rsidRDefault="00E31922">
      <w:pPr>
        <w:widowControl/>
        <w:spacing w:line="540" w:lineRule="exact"/>
        <w:rPr>
          <w:rFonts w:ascii="微软雅黑" w:eastAsia="微软雅黑" w:hAnsi="微软雅黑" w:cs="微软雅黑"/>
          <w:b/>
          <w:bCs/>
          <w:kern w:val="0"/>
          <w:sz w:val="22"/>
          <w:szCs w:val="22"/>
          <w:shd w:val="clear" w:color="auto" w:fill="FFFFFF"/>
          <w:lang w:bidi="ar"/>
        </w:rPr>
      </w:pPr>
      <w:r>
        <w:rPr>
          <w:rFonts w:ascii="微软雅黑" w:eastAsia="微软雅黑" w:hAnsi="微软雅黑" w:cs="微软雅黑" w:hint="eastAsia"/>
          <w:b/>
          <w:bCs/>
          <w:kern w:val="0"/>
          <w:sz w:val="22"/>
          <w:szCs w:val="22"/>
          <w:shd w:val="clear" w:color="auto" w:fill="FFFFFF"/>
          <w:lang w:bidi="ar"/>
        </w:rPr>
        <w:t xml:space="preserve">2018年7月20日上海09:00-17:30 </w:t>
      </w:r>
    </w:p>
    <w:p w:rsidR="00966576" w:rsidRDefault="00E31922">
      <w:pPr>
        <w:widowControl/>
        <w:spacing w:line="540" w:lineRule="exact"/>
        <w:rPr>
          <w:rFonts w:ascii="微软雅黑" w:eastAsia="微软雅黑" w:hAnsi="微软雅黑" w:cs="微软雅黑"/>
          <w:b/>
          <w:bCs/>
          <w:kern w:val="0"/>
          <w:sz w:val="22"/>
          <w:szCs w:val="22"/>
          <w:shd w:val="clear" w:color="auto" w:fill="FFFFFF"/>
          <w:lang w:bidi="ar"/>
        </w:rPr>
      </w:pPr>
      <w:r>
        <w:rPr>
          <w:rFonts w:ascii="微软雅黑" w:eastAsia="微软雅黑" w:hAnsi="微软雅黑" w:cs="微软雅黑" w:hint="eastAsia"/>
          <w:b/>
          <w:bCs/>
          <w:kern w:val="0"/>
          <w:sz w:val="22"/>
          <w:szCs w:val="22"/>
          <w:shd w:val="clear" w:color="auto" w:fill="FFFFFF"/>
          <w:lang w:bidi="ar"/>
        </w:rPr>
        <w:t xml:space="preserve">2018年7月27日深圳09:00-17:30 </w:t>
      </w:r>
    </w:p>
    <w:p w:rsidR="00966576" w:rsidRDefault="00E31922">
      <w:pPr>
        <w:widowControl/>
        <w:spacing w:line="380" w:lineRule="exact"/>
        <w:rPr>
          <w:rFonts w:ascii="微软雅黑" w:eastAsia="微软雅黑" w:hAnsi="微软雅黑" w:cs="微软雅黑"/>
          <w:b/>
          <w:bCs/>
          <w:kern w:val="0"/>
          <w:sz w:val="22"/>
          <w:szCs w:val="22"/>
          <w:shd w:val="clear" w:color="auto" w:fill="FFFFFF"/>
          <w:lang w:bidi="ar"/>
        </w:rPr>
      </w:pPr>
      <w:r>
        <w:rPr>
          <w:rFonts w:ascii="微软雅黑" w:eastAsia="微软雅黑" w:hAnsi="微软雅黑" w:cs="微软雅黑" w:hint="eastAsia"/>
          <w:b/>
          <w:bCs/>
          <w:kern w:val="0"/>
          <w:sz w:val="22"/>
          <w:szCs w:val="22"/>
          <w:shd w:val="clear" w:color="auto" w:fill="FFFFFF"/>
          <w:lang w:bidi="ar"/>
        </w:rPr>
        <w:t>2018年8月21日北京09:00-17:30</w:t>
      </w:r>
    </w:p>
    <w:p w:rsidR="00966576" w:rsidRDefault="00E31922">
      <w:pPr>
        <w:widowControl/>
        <w:spacing w:line="460" w:lineRule="atLeast"/>
        <w:rPr>
          <w:rFonts w:ascii="微软雅黑" w:eastAsia="微软雅黑" w:hAnsi="微软雅黑" w:cs="微软雅黑"/>
          <w:sz w:val="22"/>
          <w:szCs w:val="22"/>
        </w:rPr>
      </w:pPr>
      <w:r>
        <w:rPr>
          <w:rFonts w:ascii="微软雅黑" w:eastAsia="微软雅黑" w:hAnsi="微软雅黑" w:cs="微软雅黑" w:hint="eastAsia"/>
          <w:b/>
          <w:color w:val="000000"/>
          <w:kern w:val="0"/>
          <w:sz w:val="22"/>
          <w:szCs w:val="22"/>
          <w:shd w:val="clear" w:color="auto" w:fill="FFFFFF"/>
          <w:lang w:bidi="ar"/>
        </w:rPr>
        <w:t>类型/Type：公开课 Public Training</w:t>
      </w:r>
    </w:p>
    <w:p w:rsidR="00966576" w:rsidRDefault="00E31922">
      <w:pPr>
        <w:widowControl/>
        <w:spacing w:line="460" w:lineRule="atLeast"/>
        <w:rPr>
          <w:rFonts w:ascii="微软雅黑" w:eastAsia="微软雅黑" w:hAnsi="微软雅黑" w:cs="微软雅黑"/>
          <w:sz w:val="22"/>
          <w:szCs w:val="22"/>
        </w:rPr>
      </w:pPr>
      <w:r>
        <w:rPr>
          <w:rFonts w:ascii="微软雅黑" w:eastAsia="微软雅黑" w:hAnsi="微软雅黑" w:cs="微软雅黑" w:hint="eastAsia"/>
          <w:b/>
          <w:color w:val="000000"/>
          <w:kern w:val="0"/>
          <w:sz w:val="22"/>
          <w:szCs w:val="22"/>
          <w:shd w:val="clear" w:color="auto" w:fill="FFFFFF"/>
          <w:lang w:bidi="ar"/>
        </w:rPr>
        <w:t>语言/Language：中文Chinese</w:t>
      </w:r>
    </w:p>
    <w:p w:rsidR="00966576" w:rsidRDefault="00E31922">
      <w:pPr>
        <w:widowControl/>
        <w:spacing w:line="460" w:lineRule="atLeast"/>
        <w:rPr>
          <w:rFonts w:ascii="微软雅黑" w:eastAsia="微软雅黑" w:hAnsi="微软雅黑" w:cs="微软雅黑"/>
          <w:sz w:val="22"/>
          <w:szCs w:val="22"/>
        </w:rPr>
      </w:pPr>
      <w:r>
        <w:rPr>
          <w:rFonts w:ascii="微软雅黑" w:eastAsia="微软雅黑" w:hAnsi="微软雅黑" w:cs="微软雅黑" w:hint="eastAsia"/>
          <w:b/>
          <w:color w:val="000000"/>
          <w:kern w:val="0"/>
          <w:sz w:val="22"/>
          <w:szCs w:val="22"/>
          <w:shd w:val="clear" w:color="auto" w:fill="FFFFFF"/>
          <w:lang w:bidi="ar"/>
        </w:rPr>
        <w:t>费用/Fee：</w:t>
      </w:r>
      <w:r>
        <w:rPr>
          <w:rFonts w:ascii="微软雅黑" w:eastAsia="微软雅黑" w:hAnsi="微软雅黑" w:cs="微软雅黑" w:hint="eastAsia"/>
          <w:b/>
          <w:color w:val="C00000"/>
          <w:kern w:val="0"/>
          <w:sz w:val="22"/>
          <w:szCs w:val="22"/>
          <w:shd w:val="clear" w:color="auto" w:fill="FFFFFF"/>
          <w:lang w:bidi="ar"/>
        </w:rPr>
        <w:t>3500元/人</w:t>
      </w:r>
      <w:r>
        <w:rPr>
          <w:rFonts w:ascii="微软雅黑" w:eastAsia="微软雅黑" w:hAnsi="微软雅黑" w:cs="微软雅黑" w:hint="eastAsia"/>
          <w:b/>
          <w:color w:val="000000"/>
          <w:kern w:val="0"/>
          <w:sz w:val="22"/>
          <w:szCs w:val="22"/>
          <w:shd w:val="clear" w:color="auto" w:fill="FFFFFF"/>
          <w:lang w:bidi="ar"/>
        </w:rPr>
        <w:t>RMB 3500/one person</w:t>
      </w:r>
    </w:p>
    <w:p w:rsidR="00966576" w:rsidRDefault="00E31922">
      <w:pPr>
        <w:widowControl/>
        <w:spacing w:line="580" w:lineRule="exact"/>
        <w:rPr>
          <w:rFonts w:ascii="微软雅黑" w:eastAsia="微软雅黑" w:hAnsi="微软雅黑" w:cs="微软雅黑"/>
          <w:b/>
          <w:bCs/>
          <w:color w:val="000000"/>
          <w:kern w:val="0"/>
          <w:sz w:val="24"/>
          <w:shd w:val="clear" w:color="auto" w:fill="FFFFFF"/>
          <w:lang w:bidi="ar"/>
        </w:rPr>
      </w:pPr>
      <w:r>
        <w:rPr>
          <w:rFonts w:ascii="微软雅黑" w:eastAsia="微软雅黑" w:hAnsi="微软雅黑" w:cs="微软雅黑"/>
          <w:b/>
          <w:bCs/>
          <w:color w:val="000000"/>
          <w:kern w:val="0"/>
          <w:sz w:val="24"/>
          <w:shd w:val="clear" w:color="auto" w:fill="FFFFFF"/>
          <w:lang w:bidi="ar"/>
        </w:rPr>
        <w:t>· </w:t>
      </w:r>
      <w:r>
        <w:rPr>
          <w:rFonts w:ascii="微软雅黑" w:eastAsia="微软雅黑" w:hAnsi="微软雅黑" w:cs="微软雅黑" w:hint="eastAsia"/>
          <w:b/>
          <w:bCs/>
          <w:color w:val="000000"/>
          <w:kern w:val="0"/>
          <w:sz w:val="24"/>
          <w:shd w:val="clear" w:color="auto" w:fill="FFFFFF"/>
          <w:lang w:bidi="ar"/>
        </w:rPr>
        <w:t>培训议程</w:t>
      </w:r>
      <w:r>
        <w:rPr>
          <w:rFonts w:ascii="微软雅黑" w:eastAsia="微软雅黑" w:hAnsi="微软雅黑" w:cs="微软雅黑"/>
          <w:b/>
          <w:bCs/>
          <w:color w:val="000000"/>
          <w:kern w:val="0"/>
          <w:sz w:val="24"/>
          <w:shd w:val="clear" w:color="auto" w:fill="FFFFFF"/>
          <w:lang w:bidi="ar"/>
        </w:rPr>
        <w:t>/Agenda</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08:30-08:55 签到 Register</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09:00-10:30 培训 Training</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lastRenderedPageBreak/>
        <w:t></w:t>
      </w:r>
      <w:r>
        <w:rPr>
          <w:rFonts w:ascii="微软雅黑" w:eastAsia="微软雅黑" w:hAnsi="微软雅黑" w:cs="微软雅黑" w:hint="eastAsia"/>
          <w:b/>
          <w:color w:val="000000"/>
          <w:kern w:val="0"/>
          <w:szCs w:val="21"/>
          <w:shd w:val="clear" w:color="auto" w:fill="FFFFFF"/>
          <w:lang w:bidi="ar"/>
        </w:rPr>
        <w:t> 10:30-10:40 茶歇 Coffee Break</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10:40-12:00 培训 Training</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12:00-13:00 午餐 Luncheon</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13:00-15:30 培训 Training</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15:30-15:45 茶歇 Coffee Break</w:t>
      </w:r>
    </w:p>
    <w:p w:rsidR="00966576" w:rsidRDefault="00E31922">
      <w:pPr>
        <w:widowControl/>
        <w:spacing w:line="460" w:lineRule="atLeast"/>
        <w:rPr>
          <w:rFonts w:ascii="微软雅黑" w:eastAsia="微软雅黑" w:hAnsi="微软雅黑" w:cs="微软雅黑"/>
          <w:szCs w:val="21"/>
        </w:rPr>
      </w:pPr>
      <w:r>
        <w:rPr>
          <w:rFonts w:ascii="Wingdings" w:eastAsia="微软雅黑" w:hAnsi="Wingdings" w:cs="Wingdings"/>
          <w:b/>
          <w:color w:val="000000"/>
          <w:kern w:val="0"/>
          <w:sz w:val="18"/>
          <w:szCs w:val="18"/>
          <w:shd w:val="clear" w:color="auto" w:fill="FFFFFF"/>
          <w:lang w:bidi="ar"/>
        </w:rPr>
        <w:t></w:t>
      </w:r>
      <w:r>
        <w:rPr>
          <w:rFonts w:ascii="微软雅黑" w:eastAsia="微软雅黑" w:hAnsi="微软雅黑" w:cs="微软雅黑" w:hint="eastAsia"/>
          <w:b/>
          <w:color w:val="000000"/>
          <w:kern w:val="0"/>
          <w:szCs w:val="21"/>
          <w:shd w:val="clear" w:color="auto" w:fill="FFFFFF"/>
          <w:lang w:bidi="ar"/>
        </w:rPr>
        <w:t> 15:45-17:00 结束Training end</w:t>
      </w:r>
    </w:p>
    <w:p w:rsidR="00966576" w:rsidRDefault="00966576">
      <w:pPr>
        <w:widowControl/>
        <w:spacing w:line="380" w:lineRule="exact"/>
        <w:rPr>
          <w:rFonts w:ascii="微软雅黑" w:eastAsia="微软雅黑" w:hAnsi="微软雅黑" w:cs="微软雅黑"/>
          <w:b/>
          <w:bCs/>
          <w:kern w:val="0"/>
          <w:sz w:val="22"/>
          <w:szCs w:val="22"/>
          <w:shd w:val="clear" w:color="auto" w:fill="FFFFFF"/>
          <w:lang w:bidi="ar"/>
        </w:rPr>
      </w:pPr>
    </w:p>
    <w:p w:rsidR="00966576" w:rsidRDefault="00E31922">
      <w:pPr>
        <w:widowControl/>
        <w:spacing w:line="580" w:lineRule="exact"/>
        <w:rPr>
          <w:rFonts w:ascii="微软雅黑" w:eastAsia="微软雅黑" w:hAnsi="微软雅黑" w:cs="微软雅黑"/>
          <w:b/>
          <w:bCs/>
          <w:color w:val="000000"/>
          <w:kern w:val="0"/>
          <w:sz w:val="28"/>
          <w:szCs w:val="28"/>
          <w:shd w:val="clear" w:color="auto" w:fill="FFFFFF"/>
          <w:lang w:bidi="ar"/>
        </w:rPr>
      </w:pPr>
      <w:r>
        <w:rPr>
          <w:rFonts w:ascii="微软雅黑" w:eastAsia="微软雅黑" w:hAnsi="微软雅黑" w:cs="微软雅黑"/>
          <w:b/>
          <w:bCs/>
          <w:color w:val="000000"/>
          <w:kern w:val="0"/>
          <w:sz w:val="28"/>
          <w:szCs w:val="28"/>
          <w:shd w:val="clear" w:color="auto" w:fill="FFFFFF"/>
          <w:lang w:bidi="ar"/>
        </w:rPr>
        <w:t>Background / 背 景 介 绍</w:t>
      </w:r>
    </w:p>
    <w:p w:rsidR="00966576" w:rsidRDefault="00E31922">
      <w:pPr>
        <w:widowControl/>
        <w:spacing w:line="56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color w:val="000000"/>
          <w:kern w:val="0"/>
          <w:szCs w:val="21"/>
          <w:shd w:val="clear" w:color="auto" w:fill="FFFFFF"/>
          <w:lang w:bidi="ar"/>
        </w:rPr>
        <w:t>作为纳税人，您每年都要因为支付工资奖金而交纳很大数额的个人所得税和企业所得税。</w:t>
      </w:r>
      <w:r>
        <w:rPr>
          <w:rFonts w:ascii="微软雅黑" w:eastAsia="微软雅黑" w:hAnsi="微软雅黑" w:cs="微软雅黑"/>
          <w:color w:val="000000"/>
          <w:kern w:val="0"/>
          <w:szCs w:val="21"/>
          <w:shd w:val="clear" w:color="auto" w:fill="FFFFFF"/>
          <w:lang w:bidi="ar"/>
        </w:rPr>
        <w:br/>
        <w:t>但是，您是否计算过，在您交纳的税额中，有相当大的部分是可以通过有效地避税筹划方法而合法、合理地免除的？</w:t>
      </w:r>
      <w:r>
        <w:rPr>
          <w:rFonts w:ascii="微软雅黑" w:eastAsia="微软雅黑" w:hAnsi="微软雅黑" w:cs="微软雅黑"/>
          <w:color w:val="000000"/>
          <w:kern w:val="0"/>
          <w:szCs w:val="21"/>
          <w:shd w:val="clear" w:color="auto" w:fill="FFFFFF"/>
          <w:lang w:bidi="ar"/>
        </w:rPr>
        <w:br/>
        <w:t>自新《个人所得税法实施条例》执行以来，大大增加了企业管理、营销和技术骨干及外籍人士等中高收入者的税负！而且，国税总局正在采取更为严厉的政策和措施，以加强对中高收入者的税收征管，并由此直接影响到今年的企业所得税！因此，掌握合理、合法的避税方法及技巧是十分必要的，因为这将大大减轻您的税负，从而有效地避免您个人的经济损失并增加企业的效益！</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b/>
          <w:bCs/>
          <w:color w:val="000000"/>
          <w:kern w:val="0"/>
          <w:sz w:val="28"/>
          <w:szCs w:val="28"/>
          <w:shd w:val="clear" w:color="auto" w:fill="FFFFFF"/>
          <w:lang w:bidi="ar"/>
        </w:rPr>
        <w:t>课程收益：</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 </w:t>
      </w:r>
      <w:r>
        <w:rPr>
          <w:rFonts w:ascii="微软雅黑" w:eastAsia="微软雅黑" w:hAnsi="微软雅黑" w:cs="微软雅黑"/>
          <w:color w:val="000000"/>
          <w:kern w:val="0"/>
          <w:szCs w:val="21"/>
          <w:shd w:val="clear" w:color="auto" w:fill="FFFFFF"/>
          <w:lang w:bidi="ar"/>
        </w:rPr>
        <w:t>专家将根据最新的税收征管动向以及个人所得税热点问题进行讨论，帮您建立合法且长期有效的个税避税思路及方案！</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 </w:t>
      </w:r>
      <w:r>
        <w:rPr>
          <w:rFonts w:ascii="微软雅黑" w:eastAsia="微软雅黑" w:hAnsi="微软雅黑" w:cs="微软雅黑"/>
          <w:color w:val="000000"/>
          <w:kern w:val="0"/>
          <w:szCs w:val="21"/>
          <w:shd w:val="clear" w:color="auto" w:fill="FFFFFF"/>
          <w:lang w:bidi="ar"/>
        </w:rPr>
        <w:t>通过30多种实用避税方法，大大减轻贵公司管理、营销和技术骨干及外籍人士等中高收入者的税负！</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 </w:t>
      </w:r>
      <w:r>
        <w:rPr>
          <w:rFonts w:ascii="微软雅黑" w:eastAsia="微软雅黑" w:hAnsi="微软雅黑" w:cs="微软雅黑"/>
          <w:color w:val="000000"/>
          <w:kern w:val="0"/>
          <w:szCs w:val="21"/>
          <w:shd w:val="clear" w:color="auto" w:fill="FFFFFF"/>
          <w:lang w:bidi="ar"/>
        </w:rPr>
        <w:t>专家还将为您提供一系列降低工资费用相关的企业所得税的避税方案，以增加企业的经济效益！</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lastRenderedPageBreak/>
        <w:t>◆ </w:t>
      </w:r>
      <w:r>
        <w:rPr>
          <w:rFonts w:ascii="微软雅黑" w:eastAsia="微软雅黑" w:hAnsi="微软雅黑" w:cs="微软雅黑"/>
          <w:color w:val="000000"/>
          <w:kern w:val="0"/>
          <w:szCs w:val="21"/>
          <w:shd w:val="clear" w:color="auto" w:fill="FFFFFF"/>
          <w:lang w:bidi="ar"/>
        </w:rPr>
        <w:t>专家将结合精选案例进行授课，并且现场答疑解惑，解决您工作中的棘手问题！您还有机会与同行就共同的问题进行交流并从中受益！</w:t>
      </w:r>
    </w:p>
    <w:p w:rsidR="00966576" w:rsidRDefault="00E31922">
      <w:pPr>
        <w:widowControl/>
        <w:spacing w:line="680" w:lineRule="exact"/>
        <w:rPr>
          <w:rFonts w:ascii="微软雅黑" w:eastAsia="微软雅黑" w:hAnsi="微软雅黑" w:cs="微软雅黑"/>
          <w:b/>
          <w:bCs/>
          <w:color w:val="000000"/>
          <w:kern w:val="0"/>
          <w:sz w:val="28"/>
          <w:szCs w:val="28"/>
          <w:shd w:val="clear" w:color="auto" w:fill="FFFFFF"/>
          <w:lang w:bidi="ar"/>
        </w:rPr>
      </w:pPr>
      <w:r>
        <w:rPr>
          <w:rFonts w:ascii="微软雅黑" w:eastAsia="微软雅黑" w:hAnsi="微软雅黑" w:cs="微软雅黑"/>
          <w:b/>
          <w:bCs/>
          <w:color w:val="000000"/>
          <w:kern w:val="0"/>
          <w:sz w:val="28"/>
          <w:szCs w:val="28"/>
          <w:shd w:val="clear" w:color="auto" w:fill="FFFFFF"/>
          <w:lang w:bidi="ar"/>
        </w:rPr>
        <w:t>Outline / 活 动 流 程 及 纲 要</w:t>
      </w:r>
    </w:p>
    <w:p w:rsidR="00966576" w:rsidRDefault="00E31922">
      <w:pPr>
        <w:widowControl/>
        <w:spacing w:line="380" w:lineRule="exact"/>
        <w:rPr>
          <w:rFonts w:ascii="微软雅黑" w:eastAsia="微软雅黑" w:hAnsi="微软雅黑" w:cs="微软雅黑"/>
          <w:b/>
          <w:bCs/>
          <w:color w:val="000000"/>
          <w:kern w:val="0"/>
          <w:sz w:val="24"/>
          <w:shd w:val="clear" w:color="auto" w:fill="FFFFFF"/>
          <w:lang w:bidi="ar"/>
        </w:rPr>
      </w:pPr>
      <w:r>
        <w:rPr>
          <w:rFonts w:ascii="微软雅黑" w:eastAsia="微软雅黑" w:hAnsi="微软雅黑" w:cs="微软雅黑"/>
          <w:b/>
          <w:bCs/>
          <w:color w:val="000000"/>
          <w:kern w:val="0"/>
          <w:sz w:val="24"/>
          <w:shd w:val="clear" w:color="auto" w:fill="FFFFFF"/>
          <w:lang w:bidi="ar"/>
        </w:rPr>
        <w:t> </w:t>
      </w:r>
      <w:r>
        <w:rPr>
          <w:rFonts w:ascii="微软雅黑" w:eastAsia="微软雅黑" w:hAnsi="微软雅黑" w:cs="微软雅黑" w:hint="eastAsia"/>
          <w:b/>
          <w:bCs/>
          <w:color w:val="000000"/>
          <w:kern w:val="0"/>
          <w:sz w:val="24"/>
          <w:shd w:val="clear" w:color="auto" w:fill="FFFFFF"/>
          <w:lang w:bidi="ar"/>
        </w:rPr>
        <w:t>1.</w:t>
      </w:r>
      <w:r>
        <w:rPr>
          <w:rFonts w:ascii="微软雅黑" w:eastAsia="微软雅黑" w:hAnsi="微软雅黑" w:cs="微软雅黑"/>
          <w:b/>
          <w:bCs/>
          <w:color w:val="000000"/>
          <w:kern w:val="0"/>
          <w:sz w:val="24"/>
          <w:shd w:val="clear" w:color="auto" w:fill="FFFFFF"/>
          <w:lang w:bidi="ar"/>
        </w:rPr>
        <w:t>个</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人</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所</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得</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法</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对</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中</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高</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收</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入</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者</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影</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响</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分</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析</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新法法规透析</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新法对工资奖金税收影响分析</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金税三期对税收监管的影响及动态透析</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国地税合并对个税征收与监管的影响</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财税2018-22号：税延养老保险（上海、苏州工业园等）</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国税2017-17号：商业健康保险与个税</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证监会2018-17号创新企业员工持股计划与个税</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金融机构信息交换对海外有资产的高收入人群、企业高管的影响</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国税2018-44号：境外所得个人所得税征收管理暂行办法</w:t>
      </w:r>
    </w:p>
    <w:p w:rsidR="00966576" w:rsidRDefault="00966576">
      <w:pPr>
        <w:widowControl/>
        <w:spacing w:line="380" w:lineRule="exact"/>
        <w:rPr>
          <w:rFonts w:ascii="微软雅黑" w:eastAsia="微软雅黑" w:hAnsi="微软雅黑" w:cs="微软雅黑"/>
          <w:color w:val="000000"/>
          <w:kern w:val="0"/>
          <w:szCs w:val="21"/>
          <w:shd w:val="clear" w:color="auto" w:fill="FFFFFF"/>
          <w:lang w:bidi="ar"/>
        </w:rPr>
      </w:pPr>
    </w:p>
    <w:p w:rsidR="00966576" w:rsidRDefault="00E31922">
      <w:pPr>
        <w:widowControl/>
        <w:spacing w:line="380" w:lineRule="exact"/>
        <w:rPr>
          <w:rFonts w:ascii="微软雅黑" w:eastAsia="微软雅黑" w:hAnsi="微软雅黑" w:cs="微软雅黑"/>
          <w:b/>
          <w:bCs/>
          <w:color w:val="000000"/>
          <w:kern w:val="0"/>
          <w:sz w:val="24"/>
          <w:shd w:val="clear" w:color="auto" w:fill="FFFFFF"/>
          <w:lang w:bidi="ar"/>
        </w:rPr>
      </w:pPr>
      <w:r>
        <w:rPr>
          <w:rFonts w:ascii="微软雅黑" w:eastAsia="微软雅黑" w:hAnsi="微软雅黑" w:cs="微软雅黑" w:hint="eastAsia"/>
          <w:b/>
          <w:bCs/>
          <w:color w:val="000000"/>
          <w:kern w:val="0"/>
          <w:sz w:val="24"/>
          <w:shd w:val="clear" w:color="auto" w:fill="FFFFFF"/>
          <w:lang w:bidi="ar"/>
        </w:rPr>
        <w:t>2.中 高 收 入 者 避 税 筹 划 思 路</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纳税人筹划及案例分析</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税种筹划及案例分析</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征税项目的筹划及案例分析</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减少计税依据的筹划及案例分析</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降低适用税率的筹划及案例分析</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选择计税方法的筹划及案例分析</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b/>
          <w:bCs/>
          <w:color w:val="000000"/>
          <w:kern w:val="0"/>
          <w:sz w:val="24"/>
          <w:shd w:val="clear" w:color="auto" w:fill="FFFFFF"/>
          <w:lang w:bidi="ar"/>
        </w:rPr>
        <w:t>3. 中</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高</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收</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入</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者</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工</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薪</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金</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个</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避</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筹</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划</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及</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案</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例</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分</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析</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企业薪资方案的设计</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工资费用化项目的选择与实施</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工资发放方法的筹划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最低工资的税负方案</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多处取得工资的避税计划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lastRenderedPageBreak/>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年金的避税筹划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福利费的避税筹划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劳务报酬的避税筹</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工资项目转化，等等</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b/>
          <w:bCs/>
          <w:color w:val="000000"/>
          <w:kern w:val="0"/>
          <w:sz w:val="24"/>
          <w:shd w:val="clear" w:color="auto" w:fill="FFFFFF"/>
          <w:lang w:bidi="ar"/>
        </w:rPr>
        <w:t>4. 中</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高</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收</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入</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者</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奖</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金</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避</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筹</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划</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及</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案例</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奖金发放形式的避税筹划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奖金最低税负方案的设计</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年终一次性奖金的避税筹划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包干奖金的避税筹划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奖金发放时间的避税筹划，等等</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b/>
          <w:bCs/>
          <w:color w:val="000000"/>
          <w:kern w:val="0"/>
          <w:sz w:val="24"/>
          <w:shd w:val="clear" w:color="auto" w:fill="FFFFFF"/>
          <w:lang w:bidi="ar"/>
        </w:rPr>
        <w:t>5. 工</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费</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用</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企</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业</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所</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得</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筹</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为职工支付其他费用的所得税扣除</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工资税前列支方式的所得税筹划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利用工资附加费的企业所得税筹划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基于降低税负的企业年金方案设计</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基于降低税负的工薪方案设计等</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b/>
          <w:bCs/>
          <w:color w:val="000000"/>
          <w:kern w:val="0"/>
          <w:sz w:val="24"/>
          <w:shd w:val="clear" w:color="auto" w:fill="FFFFFF"/>
          <w:lang w:bidi="ar"/>
        </w:rPr>
        <w:t>6. 外</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籍</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个</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人</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工</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资</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奖</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金</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所</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得</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避</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税</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筹</w:t>
      </w:r>
      <w:r>
        <w:rPr>
          <w:rFonts w:ascii="微软雅黑" w:eastAsia="微软雅黑" w:hAnsi="微软雅黑" w:cs="微软雅黑" w:hint="eastAsia"/>
          <w:b/>
          <w:bCs/>
          <w:color w:val="000000"/>
          <w:kern w:val="0"/>
          <w:sz w:val="24"/>
          <w:shd w:val="clear" w:color="auto" w:fill="FFFFFF"/>
          <w:lang w:bidi="ar"/>
        </w:rPr>
        <w:t xml:space="preserve"> </w:t>
      </w:r>
      <w:r>
        <w:rPr>
          <w:rFonts w:ascii="微软雅黑" w:eastAsia="微软雅黑" w:hAnsi="微软雅黑" w:cs="微软雅黑"/>
          <w:b/>
          <w:bCs/>
          <w:color w:val="000000"/>
          <w:kern w:val="0"/>
          <w:sz w:val="24"/>
          <w:shd w:val="clear" w:color="auto" w:fill="FFFFFF"/>
          <w:lang w:bidi="ar"/>
        </w:rPr>
        <w:t>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销售和市场业务管理制度</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外籍个人纳税义务的认定</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外籍个人工资最低税负方案的筹划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改变住所的税收筹划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出境时间的税收筹划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外籍个人工资支付地的税收筹</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外籍个人工资来源地的税收筹划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lastRenderedPageBreak/>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外籍个人收入项目转变的税收筹划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外籍个人先分配后转让的税收筹划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外籍个人工资福利化的税收筹划</w:t>
      </w: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hint="eastAsia"/>
          <w:color w:val="000000"/>
          <w:kern w:val="0"/>
          <w:szCs w:val="21"/>
          <w:shd w:val="clear" w:color="auto" w:fill="FFFFFF"/>
          <w:lang w:bidi="ar"/>
        </w:rPr>
        <w:t>◆ </w:t>
      </w:r>
      <w:r>
        <w:rPr>
          <w:rFonts w:ascii="微软雅黑" w:eastAsia="微软雅黑" w:hAnsi="微软雅黑" w:cs="微软雅黑"/>
          <w:color w:val="000000"/>
          <w:kern w:val="0"/>
          <w:szCs w:val="21"/>
          <w:shd w:val="clear" w:color="auto" w:fill="FFFFFF"/>
          <w:lang w:bidi="ar"/>
        </w:rPr>
        <w:t>利用税收优惠政策的税收筹划</w:t>
      </w:r>
    </w:p>
    <w:p w:rsidR="00966576" w:rsidRDefault="00E31922">
      <w:pPr>
        <w:pStyle w:val="a3"/>
        <w:widowControl/>
        <w:spacing w:beforeAutospacing="0" w:afterAutospacing="0" w:line="480" w:lineRule="atLeast"/>
      </w:pPr>
      <w:r>
        <w:rPr>
          <w:rStyle w:val="a4"/>
          <w:rFonts w:ascii="微软雅黑" w:eastAsia="微软雅黑" w:hAnsi="微软雅黑" w:cs="微软雅黑" w:hint="eastAsia"/>
          <w:color w:val="000000"/>
          <w:sz w:val="21"/>
          <w:szCs w:val="21"/>
          <w:shd w:val="clear" w:color="auto" w:fill="FFFFFF"/>
          <w:lang w:bidi="ar"/>
        </w:rPr>
        <w:t>7</w:t>
      </w:r>
      <w:r>
        <w:rPr>
          <w:rFonts w:ascii="微软雅黑" w:eastAsia="微软雅黑" w:hAnsi="微软雅黑" w:cs="微软雅黑"/>
          <w:b/>
          <w:bCs/>
          <w:color w:val="000000"/>
          <w:shd w:val="clear" w:color="auto" w:fill="FFFFFF"/>
          <w:lang w:bidi="ar"/>
        </w:rPr>
        <w:t>. </w:t>
      </w:r>
      <w:r>
        <w:rPr>
          <w:rStyle w:val="a4"/>
          <w:rFonts w:ascii="微软雅黑" w:eastAsia="微软雅黑" w:hAnsi="微软雅黑" w:cs="微软雅黑"/>
          <w:color w:val="000000"/>
          <w:sz w:val="21"/>
          <w:szCs w:val="21"/>
          <w:shd w:val="clear" w:color="auto" w:fill="FFFFFF"/>
          <w:lang w:bidi="ar"/>
        </w:rPr>
        <w:t>境</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内</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高</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管</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人</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员</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个</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人</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所</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得</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税</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筹</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划</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要</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点</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和</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风</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险</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分</w:t>
      </w:r>
      <w:r>
        <w:rPr>
          <w:rStyle w:val="a4"/>
          <w:rFonts w:ascii="微软雅黑" w:eastAsia="微软雅黑" w:hAnsi="微软雅黑" w:cs="微软雅黑" w:hint="eastAsia"/>
          <w:color w:val="000000"/>
          <w:sz w:val="21"/>
          <w:szCs w:val="21"/>
          <w:shd w:val="clear" w:color="auto" w:fill="FFFFFF"/>
          <w:lang w:bidi="ar"/>
        </w:rPr>
        <w:t xml:space="preserve"> </w:t>
      </w:r>
      <w:r>
        <w:rPr>
          <w:rStyle w:val="a4"/>
          <w:rFonts w:ascii="微软雅黑" w:eastAsia="微软雅黑" w:hAnsi="微软雅黑" w:cs="微软雅黑"/>
          <w:color w:val="000000"/>
          <w:sz w:val="21"/>
          <w:szCs w:val="21"/>
          <w:shd w:val="clear" w:color="auto" w:fill="FFFFFF"/>
          <w:lang w:bidi="ar"/>
        </w:rPr>
        <w:t>析</w:t>
      </w:r>
      <w:r>
        <w:rPr>
          <w:rStyle w:val="a4"/>
          <w:rFonts w:ascii="微软雅黑" w:eastAsia="微软雅黑" w:hAnsi="微软雅黑" w:cs="微软雅黑" w:hint="eastAsia"/>
          <w:color w:val="000000"/>
          <w:sz w:val="21"/>
          <w:szCs w:val="21"/>
          <w:shd w:val="clear" w:color="auto" w:fill="FFFFFF"/>
          <w:lang w:bidi="ar"/>
        </w:rPr>
        <w:t xml:space="preserve"> 及 税 务 稽 查 应 对 技 巧</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残疾人个人所得税税收优惠政策◆ 国债利息收入免税政策 </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个人买卖上市公司股票免税政策 </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住房公积金个税筹划 </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补充养老保险个税筹划</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年终奖如何发放更节税？</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利用股权减持和转让进行税收筹划</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限售股减持纳税规划</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如何优化创始人在所投资企业的股权结构以降低其个税负担 </w:t>
      </w:r>
    </w:p>
    <w:p w:rsidR="00966576" w:rsidRDefault="00E31922">
      <w:pPr>
        <w:pStyle w:val="a3"/>
        <w:widowControl/>
        <w:spacing w:beforeAutospacing="0" w:afterAutospacing="0" w:line="500" w:lineRule="exact"/>
        <w:rPr>
          <w:rFonts w:ascii="微软雅黑" w:eastAsia="微软雅黑" w:hAnsi="微软雅黑" w:cs="微软雅黑"/>
          <w:color w:val="000000"/>
          <w:sz w:val="21"/>
          <w:szCs w:val="21"/>
          <w:shd w:val="clear" w:color="auto" w:fill="FFFFFF"/>
          <w:lang w:bidi="ar"/>
        </w:rPr>
      </w:pPr>
      <w:r>
        <w:rPr>
          <w:rFonts w:ascii="微软雅黑" w:eastAsia="微软雅黑" w:hAnsi="微软雅黑" w:cs="微软雅黑" w:hint="eastAsia"/>
          <w:color w:val="000000"/>
          <w:sz w:val="21"/>
          <w:szCs w:val="21"/>
          <w:shd w:val="clear" w:color="auto" w:fill="FFFFFF"/>
          <w:lang w:bidi="ar"/>
        </w:rPr>
        <w:t>◆ 警惕一些违规的个税筹划</w:t>
      </w:r>
    </w:p>
    <w:p w:rsidR="00966576" w:rsidRDefault="00E31922">
      <w:pPr>
        <w:widowControl/>
        <w:spacing w:line="500" w:lineRule="exact"/>
        <w:rPr>
          <w:rFonts w:ascii="微软雅黑" w:eastAsia="微软雅黑" w:hAnsi="微软雅黑" w:cs="微软雅黑"/>
          <w:b/>
          <w:bCs/>
          <w:color w:val="000000"/>
          <w:kern w:val="0"/>
          <w:sz w:val="24"/>
          <w:shd w:val="clear" w:color="auto" w:fill="FFFFFF"/>
          <w:lang w:bidi="ar"/>
        </w:rPr>
      </w:pPr>
      <w:r>
        <w:rPr>
          <w:rFonts w:ascii="微软雅黑" w:eastAsia="微软雅黑" w:hAnsi="微软雅黑" w:cs="微软雅黑"/>
          <w:color w:val="000000"/>
          <w:kern w:val="0"/>
          <w:szCs w:val="21"/>
          <w:shd w:val="clear" w:color="auto" w:fill="FFFFFF"/>
          <w:lang w:bidi="ar"/>
        </w:rPr>
        <w:br/>
      </w:r>
      <w:r>
        <w:rPr>
          <w:rFonts w:ascii="微软雅黑" w:eastAsia="微软雅黑" w:hAnsi="微软雅黑" w:cs="微软雅黑"/>
          <w:b/>
          <w:bCs/>
          <w:color w:val="000000"/>
          <w:kern w:val="0"/>
          <w:sz w:val="24"/>
          <w:shd w:val="clear" w:color="auto" w:fill="FFFFFF"/>
          <w:lang w:bidi="ar"/>
        </w:rPr>
        <w:t>分享嘉宾  </w:t>
      </w:r>
    </w:p>
    <w:p w:rsidR="00966576" w:rsidRDefault="00E31922">
      <w:pPr>
        <w:widowControl/>
        <w:spacing w:line="500" w:lineRule="exac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b/>
          <w:bCs/>
          <w:color w:val="000000"/>
          <w:kern w:val="0"/>
          <w:sz w:val="24"/>
          <w:shd w:val="clear" w:color="auto" w:fill="FFFFFF"/>
          <w:lang w:bidi="ar"/>
        </w:rPr>
        <w:t>陈老师</w:t>
      </w:r>
      <w:r>
        <w:rPr>
          <w:rFonts w:ascii="微软雅黑" w:eastAsia="微软雅黑" w:hAnsi="微软雅黑" w:cs="微软雅黑"/>
          <w:color w:val="000000"/>
          <w:kern w:val="0"/>
          <w:szCs w:val="21"/>
          <w:shd w:val="clear" w:color="auto" w:fill="FFFFFF"/>
          <w:lang w:bidi="ar"/>
        </w:rPr>
        <w:br/>
        <w:t>国内著名财税专家、现任职某市税务稽查局副局长职务，拥有30年税务机关一线从事征收、管理、稽查工作。</w:t>
      </w:r>
      <w:r>
        <w:rPr>
          <w:rFonts w:ascii="微软雅黑" w:eastAsia="微软雅黑" w:hAnsi="微软雅黑" w:cs="微软雅黑"/>
          <w:color w:val="000000"/>
          <w:kern w:val="0"/>
          <w:szCs w:val="21"/>
          <w:shd w:val="clear" w:color="auto" w:fill="FFFFFF"/>
          <w:lang w:bidi="ar"/>
        </w:rPr>
        <w:br/>
        <w:t>江苏省国税稽查局选案专家组成员，江苏省国税局特聘兼职培训讲师，曾受多家咨询公司和律师事务所委托成功实施多个税务筹划、税务行政复议及税务行政诉讼案例，有着深厚的财税理论功底和丰富的实践经验。</w:t>
      </w:r>
      <w:r>
        <w:rPr>
          <w:rFonts w:ascii="微软雅黑" w:eastAsia="微软雅黑" w:hAnsi="微软雅黑" w:cs="微软雅黑"/>
          <w:color w:val="000000"/>
          <w:kern w:val="0"/>
          <w:szCs w:val="21"/>
          <w:shd w:val="clear" w:color="auto" w:fill="FFFFFF"/>
          <w:lang w:bidi="ar"/>
        </w:rPr>
        <w:br/>
        <w:t>《中国税务报》、《中国税务》特约撰稿人。在《中国税务》、《涉外税务》、《中国税务报》等报刊杂志发表数百篇文章。浙江大学、北京大学总裁班高级培训师、上海国家会计学院、上海财经大学兼职客座教授，研究领域包括资本市场税收问题、重组并购税制、反避税、税收协定及其他涉外税收问题、中外税制差异问题、税会差异问题、企业涉税风险及内部控</w:t>
      </w:r>
      <w:r>
        <w:rPr>
          <w:rFonts w:ascii="微软雅黑" w:eastAsia="微软雅黑" w:hAnsi="微软雅黑" w:cs="微软雅黑"/>
          <w:color w:val="000000"/>
          <w:kern w:val="0"/>
          <w:szCs w:val="21"/>
          <w:shd w:val="clear" w:color="auto" w:fill="FFFFFF"/>
          <w:lang w:bidi="ar"/>
        </w:rPr>
        <w:lastRenderedPageBreak/>
        <w:t>制问题、金融税制问题等。</w:t>
      </w:r>
      <w:r>
        <w:rPr>
          <w:rFonts w:ascii="微软雅黑" w:eastAsia="微软雅黑" w:hAnsi="微软雅黑" w:cs="微软雅黑"/>
          <w:color w:val="000000"/>
          <w:kern w:val="0"/>
          <w:szCs w:val="21"/>
          <w:shd w:val="clear" w:color="auto" w:fill="FFFFFF"/>
          <w:lang w:bidi="ar"/>
        </w:rPr>
        <w:br/>
        <w:t>曾经为欧盟商会、外商协会、税收机关、博士（中国）、万科集团、可口可乐、西门子、华为、联想、三星、中国电信、和记黄埔等世界500强企业开展税务培训</w:t>
      </w:r>
      <w:r>
        <w:rPr>
          <w:rFonts w:ascii="微软雅黑" w:eastAsia="微软雅黑" w:hAnsi="微软雅黑" w:cs="微软雅黑" w:hint="eastAsia"/>
          <w:color w:val="000000"/>
          <w:kern w:val="0"/>
          <w:szCs w:val="21"/>
          <w:shd w:val="clear" w:color="auto" w:fill="FFFFFF"/>
          <w:lang w:bidi="ar"/>
        </w:rPr>
        <w:t>及咨询服务，北京上海深圳广州现场授课500场。参会人员数万人次。</w:t>
      </w:r>
    </w:p>
    <w:p w:rsidR="00966576" w:rsidRDefault="00966576">
      <w:pPr>
        <w:widowControl/>
        <w:spacing w:line="500" w:lineRule="exact"/>
        <w:rPr>
          <w:rFonts w:ascii="微软雅黑" w:eastAsia="微软雅黑" w:hAnsi="微软雅黑" w:cs="微软雅黑"/>
          <w:color w:val="000000"/>
          <w:kern w:val="0"/>
          <w:szCs w:val="21"/>
          <w:shd w:val="clear" w:color="auto" w:fill="FFFFFF"/>
          <w:lang w:bidi="ar"/>
        </w:rPr>
      </w:pPr>
    </w:p>
    <w:sectPr w:rsidR="009665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A7" w:rsidRDefault="00F349A7" w:rsidP="00FE25C3">
      <w:r>
        <w:separator/>
      </w:r>
    </w:p>
  </w:endnote>
  <w:endnote w:type="continuationSeparator" w:id="0">
    <w:p w:rsidR="00F349A7" w:rsidRDefault="00F349A7" w:rsidP="00FE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A7" w:rsidRDefault="00F349A7" w:rsidP="00FE25C3">
      <w:r>
        <w:separator/>
      </w:r>
    </w:p>
  </w:footnote>
  <w:footnote w:type="continuationSeparator" w:id="0">
    <w:p w:rsidR="00F349A7" w:rsidRDefault="00F349A7" w:rsidP="00FE2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512CB6"/>
    <w:rsid w:val="001A27FF"/>
    <w:rsid w:val="00966576"/>
    <w:rsid w:val="00E31922"/>
    <w:rsid w:val="00F349A7"/>
    <w:rsid w:val="00FE25C3"/>
    <w:rsid w:val="6D535020"/>
    <w:rsid w:val="7C51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44D9E"/>
  <w15:docId w15:val="{CCE7C711-F594-4FA3-AF58-B4C3C52E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FE25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E25C3"/>
    <w:rPr>
      <w:rFonts w:asciiTheme="minorHAnsi" w:eastAsiaTheme="minorEastAsia" w:hAnsiTheme="minorHAnsi" w:cstheme="minorBidi"/>
      <w:kern w:val="2"/>
      <w:sz w:val="18"/>
      <w:szCs w:val="18"/>
    </w:rPr>
  </w:style>
  <w:style w:type="paragraph" w:styleId="a8">
    <w:name w:val="footer"/>
    <w:basedOn w:val="a"/>
    <w:link w:val="a9"/>
    <w:rsid w:val="00FE25C3"/>
    <w:pPr>
      <w:tabs>
        <w:tab w:val="center" w:pos="4153"/>
        <w:tab w:val="right" w:pos="8306"/>
      </w:tabs>
      <w:snapToGrid w:val="0"/>
      <w:jc w:val="left"/>
    </w:pPr>
    <w:rPr>
      <w:sz w:val="18"/>
      <w:szCs w:val="18"/>
    </w:rPr>
  </w:style>
  <w:style w:type="character" w:customStyle="1" w:styleId="a9">
    <w:name w:val="页脚 字符"/>
    <w:basedOn w:val="a0"/>
    <w:link w:val="a8"/>
    <w:rsid w:val="00FE25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6</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张亚</dc:creator>
  <cp:lastModifiedBy>szj</cp:lastModifiedBy>
  <cp:revision>2</cp:revision>
  <dcterms:created xsi:type="dcterms:W3CDTF">2018-07-06T10:59:00Z</dcterms:created>
  <dcterms:modified xsi:type="dcterms:W3CDTF">2018-07-06T10:59:00Z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